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F7459" w14:textId="419BE827" w:rsidR="00E5203C" w:rsidRPr="00062F16" w:rsidRDefault="00E5203C" w:rsidP="00E5203C">
      <w:pPr>
        <w:jc w:val="center"/>
        <w:rPr>
          <w:rFonts w:ascii="Times New Roman" w:hAnsi="Times New Roman" w:cs="Times New Roman"/>
          <w:b/>
          <w:sz w:val="28"/>
          <w:szCs w:val="28"/>
        </w:rPr>
      </w:pPr>
      <w:r w:rsidRPr="00062F16">
        <w:rPr>
          <w:rFonts w:ascii="Times New Roman" w:hAnsi="Times New Roman" w:cs="Times New Roman"/>
          <w:b/>
          <w:sz w:val="28"/>
          <w:szCs w:val="28"/>
        </w:rPr>
        <w:t>EEE Research Seminar</w:t>
      </w:r>
    </w:p>
    <w:p w14:paraId="3B9F536C" w14:textId="4ECE17E5" w:rsidR="00E5203C" w:rsidRPr="00062F16" w:rsidRDefault="00062F16" w:rsidP="00E5203C">
      <w:pPr>
        <w:jc w:val="center"/>
        <w:rPr>
          <w:rFonts w:ascii="Times New Roman" w:hAnsi="Times New Roman" w:cs="Times New Roman"/>
          <w:b/>
          <w:sz w:val="28"/>
          <w:szCs w:val="28"/>
        </w:rPr>
      </w:pPr>
      <w:r w:rsidRPr="00062F16">
        <w:rPr>
          <w:rFonts w:ascii="Times New Roman" w:hAnsi="Times New Roman" w:cs="Times New Roman"/>
          <w:b/>
          <w:sz w:val="28"/>
          <w:szCs w:val="28"/>
        </w:rPr>
        <w:t>DATE: Friday June 30</w:t>
      </w:r>
      <w:r w:rsidR="00574746" w:rsidRPr="00062F16">
        <w:rPr>
          <w:rFonts w:ascii="Times New Roman" w:hAnsi="Times New Roman" w:cs="Times New Roman"/>
          <w:b/>
          <w:sz w:val="28"/>
          <w:szCs w:val="28"/>
        </w:rPr>
        <w:t>, 2017</w:t>
      </w:r>
    </w:p>
    <w:p w14:paraId="6A502EF2" w14:textId="214BEA82" w:rsidR="00E5203C" w:rsidRPr="00062F16" w:rsidRDefault="00354CC7" w:rsidP="00E5203C">
      <w:pPr>
        <w:jc w:val="center"/>
        <w:rPr>
          <w:rFonts w:ascii="Times New Roman" w:hAnsi="Times New Roman" w:cs="Times New Roman"/>
          <w:b/>
          <w:sz w:val="28"/>
          <w:szCs w:val="28"/>
        </w:rPr>
      </w:pPr>
      <w:r w:rsidRPr="00062F16">
        <w:rPr>
          <w:rFonts w:ascii="Times New Roman" w:hAnsi="Times New Roman" w:cs="Times New Roman"/>
          <w:b/>
          <w:sz w:val="28"/>
          <w:szCs w:val="28"/>
        </w:rPr>
        <w:t>TIME: 10</w:t>
      </w:r>
      <w:r w:rsidR="00E5203C" w:rsidRPr="00062F16">
        <w:rPr>
          <w:rFonts w:ascii="Times New Roman" w:hAnsi="Times New Roman" w:cs="Times New Roman"/>
          <w:b/>
          <w:sz w:val="28"/>
          <w:szCs w:val="28"/>
        </w:rPr>
        <w:t>:30 A.M.</w:t>
      </w:r>
    </w:p>
    <w:p w14:paraId="2125FC84" w14:textId="13AC480E" w:rsidR="00E5203C" w:rsidRPr="00062F16" w:rsidRDefault="00574746" w:rsidP="00E5203C">
      <w:pPr>
        <w:jc w:val="center"/>
        <w:rPr>
          <w:rFonts w:ascii="Times New Roman" w:hAnsi="Times New Roman" w:cs="Times New Roman"/>
          <w:b/>
          <w:sz w:val="28"/>
          <w:szCs w:val="28"/>
        </w:rPr>
      </w:pPr>
      <w:r w:rsidRPr="00062F16">
        <w:rPr>
          <w:rFonts w:ascii="Times New Roman" w:hAnsi="Times New Roman" w:cs="Times New Roman"/>
          <w:b/>
          <w:sz w:val="28"/>
          <w:szCs w:val="28"/>
        </w:rPr>
        <w:t xml:space="preserve">LOCATION:  </w:t>
      </w:r>
      <w:r w:rsidR="00062F16" w:rsidRPr="00062F16">
        <w:rPr>
          <w:rFonts w:ascii="Times New Roman" w:hAnsi="Times New Roman" w:cs="Times New Roman"/>
          <w:b/>
          <w:sz w:val="28"/>
          <w:szCs w:val="28"/>
        </w:rPr>
        <w:t>POTR 234 – Fu Room</w:t>
      </w:r>
    </w:p>
    <w:p w14:paraId="01956383" w14:textId="77777777" w:rsidR="00062F16" w:rsidRPr="00E36AEC" w:rsidRDefault="00062F16" w:rsidP="00E5203C">
      <w:pPr>
        <w:autoSpaceDE w:val="0"/>
        <w:autoSpaceDN w:val="0"/>
        <w:adjustRightInd w:val="0"/>
        <w:jc w:val="center"/>
        <w:rPr>
          <w:rFonts w:ascii="Times New Roman" w:hAnsi="Times New Roman" w:cs="Times New Roman"/>
          <w:b/>
          <w:sz w:val="20"/>
          <w:szCs w:val="20"/>
        </w:rPr>
      </w:pPr>
    </w:p>
    <w:p w14:paraId="0C61DD14" w14:textId="77777777" w:rsidR="00062F16" w:rsidRPr="00062F16" w:rsidRDefault="00062F16" w:rsidP="00062F16">
      <w:pPr>
        <w:jc w:val="center"/>
        <w:rPr>
          <w:rFonts w:ascii="Times New Roman" w:hAnsi="Times New Roman" w:cs="Times New Roman"/>
          <w:b/>
          <w:sz w:val="28"/>
          <w:szCs w:val="28"/>
        </w:rPr>
      </w:pPr>
      <w:r w:rsidRPr="00062F16">
        <w:rPr>
          <w:rFonts w:ascii="Times New Roman" w:hAnsi="Times New Roman" w:cs="Times New Roman"/>
          <w:b/>
          <w:sz w:val="28"/>
          <w:szCs w:val="28"/>
        </w:rPr>
        <w:t>Callie Babbitt</w:t>
      </w:r>
    </w:p>
    <w:p w14:paraId="216AF53A" w14:textId="77777777" w:rsidR="00062F16" w:rsidRPr="00062F16" w:rsidRDefault="00062F16" w:rsidP="00062F16">
      <w:pPr>
        <w:jc w:val="center"/>
        <w:rPr>
          <w:rFonts w:ascii="Times New Roman" w:hAnsi="Times New Roman" w:cs="Times New Roman"/>
          <w:b/>
          <w:sz w:val="28"/>
          <w:szCs w:val="28"/>
        </w:rPr>
      </w:pPr>
      <w:r w:rsidRPr="00062F16">
        <w:rPr>
          <w:rFonts w:ascii="Times New Roman" w:hAnsi="Times New Roman" w:cs="Times New Roman"/>
          <w:b/>
          <w:sz w:val="28"/>
          <w:szCs w:val="28"/>
        </w:rPr>
        <w:t>Associate Professor, Sustainability</w:t>
      </w:r>
    </w:p>
    <w:p w14:paraId="1F4E64F3" w14:textId="77777777" w:rsidR="00062F16" w:rsidRPr="00062F16" w:rsidRDefault="00062F16" w:rsidP="00062F16">
      <w:pPr>
        <w:jc w:val="center"/>
        <w:rPr>
          <w:rFonts w:ascii="Times New Roman" w:hAnsi="Times New Roman" w:cs="Times New Roman"/>
          <w:b/>
          <w:sz w:val="28"/>
          <w:szCs w:val="28"/>
        </w:rPr>
      </w:pPr>
      <w:r w:rsidRPr="00062F16">
        <w:rPr>
          <w:rFonts w:ascii="Times New Roman" w:hAnsi="Times New Roman" w:cs="Times New Roman"/>
          <w:b/>
          <w:sz w:val="28"/>
          <w:szCs w:val="28"/>
        </w:rPr>
        <w:t>Rochester Institute of Technology</w:t>
      </w:r>
    </w:p>
    <w:p w14:paraId="4DDBDA3E" w14:textId="77777777" w:rsidR="0002507D" w:rsidRDefault="0002507D" w:rsidP="0002507D">
      <w:pPr>
        <w:jc w:val="center"/>
        <w:rPr>
          <w:rFonts w:ascii="Calibri" w:hAnsi="Calibri" w:cs="Calibri"/>
          <w:b/>
          <w:bCs/>
          <w:color w:val="1F497D"/>
          <w:sz w:val="22"/>
          <w:szCs w:val="22"/>
        </w:rPr>
      </w:pPr>
    </w:p>
    <w:p w14:paraId="6919A693" w14:textId="73B3A55D" w:rsidR="0002507D" w:rsidRPr="001D1E02" w:rsidRDefault="0002507D" w:rsidP="0002507D">
      <w:pPr>
        <w:jc w:val="center"/>
        <w:rPr>
          <w:rFonts w:ascii="Calibri" w:hAnsi="Calibri" w:cs="Calibri"/>
          <w:b/>
          <w:bCs/>
          <w:sz w:val="28"/>
          <w:szCs w:val="28"/>
        </w:rPr>
      </w:pPr>
      <w:r w:rsidRPr="001D1E02">
        <w:rPr>
          <w:rFonts w:ascii="Calibri" w:hAnsi="Calibri" w:cs="Calibri"/>
          <w:b/>
          <w:bCs/>
          <w:sz w:val="28"/>
          <w:szCs w:val="28"/>
        </w:rPr>
        <w:t>Sustainable management of end-of-life lithium-ion batteries</w:t>
      </w:r>
    </w:p>
    <w:p w14:paraId="508DEEC1" w14:textId="77777777" w:rsidR="004253AA" w:rsidRPr="00E36AEC" w:rsidRDefault="004253AA" w:rsidP="0002507D">
      <w:pPr>
        <w:ind w:left="-720" w:right="-720" w:firstLine="720"/>
        <w:jc w:val="center"/>
        <w:rPr>
          <w:rFonts w:ascii="Times New Roman" w:hAnsi="Times New Roman" w:cs="Times New Roman"/>
          <w:b/>
          <w:i/>
          <w:sz w:val="16"/>
          <w:szCs w:val="16"/>
        </w:rPr>
      </w:pPr>
    </w:p>
    <w:p w14:paraId="700D34AF" w14:textId="77777777" w:rsidR="00E5203C" w:rsidRPr="001D1E02" w:rsidRDefault="00E5203C" w:rsidP="0002507D">
      <w:pPr>
        <w:ind w:left="-720" w:right="-720" w:firstLine="720"/>
        <w:rPr>
          <w:rFonts w:ascii="Times New Roman" w:hAnsi="Times New Roman" w:cs="Times New Roman"/>
          <w:b/>
          <w:sz w:val="20"/>
          <w:szCs w:val="20"/>
        </w:rPr>
      </w:pPr>
      <w:bookmarkStart w:id="0" w:name="_GoBack"/>
      <w:r w:rsidRPr="001D1E02">
        <w:rPr>
          <w:rFonts w:ascii="Times New Roman" w:hAnsi="Times New Roman" w:cs="Times New Roman"/>
          <w:b/>
          <w:sz w:val="20"/>
          <w:szCs w:val="20"/>
        </w:rPr>
        <w:t xml:space="preserve">Abstract </w:t>
      </w:r>
    </w:p>
    <w:bookmarkEnd w:id="0"/>
    <w:p w14:paraId="77D11655" w14:textId="77777777" w:rsidR="0002507D" w:rsidRPr="001D1E02" w:rsidRDefault="0002507D" w:rsidP="0002507D">
      <w:pPr>
        <w:rPr>
          <w:rFonts w:ascii="Times New Roman" w:hAnsi="Times New Roman" w:cs="Times New Roman"/>
          <w:sz w:val="20"/>
          <w:szCs w:val="20"/>
        </w:rPr>
      </w:pPr>
      <w:r w:rsidRPr="001D1E02">
        <w:rPr>
          <w:rFonts w:ascii="Times New Roman" w:hAnsi="Times New Roman" w:cs="Times New Roman"/>
          <w:sz w:val="20"/>
          <w:szCs w:val="20"/>
        </w:rPr>
        <w:t xml:space="preserve">Lithium-ion batteries (LIBs) are key to advancing energy storage for electric vehicles (EVs) and renewable energy systems, but their potential environmental tradeoffs have not been fully explored.  While recent work has focused on scarcity of key materials, such as lithium and cobalt, attention to their ultimate emergence in the waste stream has received considerably less attention, particularly because adoption of EVs is still relatively low. As such, key uncertainties surround the emergence and timing of these batteries in the waste stream and the ability of domestic recycling infrastructure to recover materials of interest from what is expected to be a highly variable mix of discarded batteries.  A proactive approach is required to design and deploy end-of-life (EOL) collection, reuse, and recycling systems to avoid potential sustainability tradeoffs. </w:t>
      </w:r>
    </w:p>
    <w:p w14:paraId="2B52C57F" w14:textId="77777777" w:rsidR="0002507D" w:rsidRPr="001D1E02" w:rsidRDefault="0002507D" w:rsidP="0002507D">
      <w:pPr>
        <w:rPr>
          <w:rFonts w:ascii="Times New Roman" w:hAnsi="Times New Roman" w:cs="Times New Roman"/>
          <w:sz w:val="20"/>
          <w:szCs w:val="20"/>
        </w:rPr>
      </w:pPr>
    </w:p>
    <w:p w14:paraId="216F747A" w14:textId="77777777" w:rsidR="0002507D" w:rsidRPr="001D1E02" w:rsidRDefault="0002507D" w:rsidP="0002507D">
      <w:pPr>
        <w:rPr>
          <w:rFonts w:ascii="Times New Roman" w:hAnsi="Times New Roman" w:cs="Times New Roman"/>
          <w:sz w:val="20"/>
          <w:szCs w:val="20"/>
        </w:rPr>
      </w:pPr>
      <w:r w:rsidRPr="001D1E02">
        <w:rPr>
          <w:rFonts w:ascii="Times New Roman" w:hAnsi="Times New Roman" w:cs="Times New Roman"/>
          <w:sz w:val="20"/>
          <w:szCs w:val="20"/>
        </w:rPr>
        <w:t>This presentation will overview recent research carried out to create sustainable solutions for this future waste challenge, including: 1) a scenario-driven material flow analysis to estimate the future flows of waste batteries generated after use in electric vehicles; 2) life cycle assessment on alternate pathways for managing these batteries, including reuse, recycling, and landfill; and 3) eco-efficiency analysis of a circular-economy based waste management hierarchy. Results indicate that economic and environmental objectives can be achieved, even as this waste stream grows in the future, but only through proactive design of reuse and recycling infrastructure and policy. For example, greatest sustainability benefits were estimated for more “open” circular management systems, like cascading reuse of batteries in energy storage applications. However, reuse is far less represented in current research and policy development when compared to recycling, which carries much smaller environmental savings.</w:t>
      </w:r>
    </w:p>
    <w:p w14:paraId="4BD42FE8" w14:textId="77777777" w:rsidR="0002507D" w:rsidRPr="00BA6108" w:rsidRDefault="0002507D" w:rsidP="0002507D">
      <w:pPr>
        <w:rPr>
          <w:rFonts w:ascii="Times New Roman" w:hAnsi="Times New Roman" w:cs="Times New Roman"/>
          <w:b/>
          <w:sz w:val="20"/>
          <w:szCs w:val="20"/>
        </w:rPr>
      </w:pPr>
    </w:p>
    <w:p w14:paraId="7CEE2A3B" w14:textId="26F5DFEA" w:rsidR="0002507D" w:rsidRPr="001D1E02" w:rsidRDefault="0002507D" w:rsidP="0002507D">
      <w:pPr>
        <w:rPr>
          <w:rFonts w:ascii="Times New Roman" w:hAnsi="Times New Roman" w:cs="Times New Roman"/>
          <w:sz w:val="20"/>
          <w:szCs w:val="20"/>
        </w:rPr>
      </w:pPr>
      <w:r w:rsidRPr="00BA6108">
        <w:rPr>
          <w:rFonts w:ascii="Times New Roman" w:hAnsi="Times New Roman" w:cs="Times New Roman"/>
          <w:b/>
          <w:sz w:val="20"/>
          <w:szCs w:val="20"/>
        </w:rPr>
        <w:t>Bio</w:t>
      </w:r>
    </w:p>
    <w:p w14:paraId="34EE6860" w14:textId="77777777" w:rsidR="0002507D" w:rsidRPr="001D1E02" w:rsidRDefault="0002507D" w:rsidP="0002507D">
      <w:pPr>
        <w:rPr>
          <w:rFonts w:ascii="Times New Roman" w:hAnsi="Times New Roman" w:cs="Times New Roman"/>
          <w:sz w:val="20"/>
          <w:szCs w:val="20"/>
        </w:rPr>
      </w:pPr>
      <w:r w:rsidRPr="001D1E02">
        <w:rPr>
          <w:rFonts w:ascii="Times New Roman" w:hAnsi="Times New Roman" w:cs="Times New Roman"/>
          <w:sz w:val="20"/>
          <w:szCs w:val="20"/>
        </w:rPr>
        <w:t xml:space="preserve">Dr. Callie Babbitt is an Associate Professor in the </w:t>
      </w:r>
      <w:proofErr w:type="spellStart"/>
      <w:r w:rsidRPr="001D1E02">
        <w:rPr>
          <w:rFonts w:ascii="Times New Roman" w:hAnsi="Times New Roman" w:cs="Times New Roman"/>
          <w:sz w:val="20"/>
          <w:szCs w:val="20"/>
        </w:rPr>
        <w:t>Golisano</w:t>
      </w:r>
      <w:proofErr w:type="spellEnd"/>
      <w:r w:rsidRPr="001D1E02">
        <w:rPr>
          <w:rFonts w:ascii="Times New Roman" w:hAnsi="Times New Roman" w:cs="Times New Roman"/>
          <w:sz w:val="20"/>
          <w:szCs w:val="20"/>
        </w:rPr>
        <w:t xml:space="preserve"> Institute for Sustainability at Rochester Institute of Technology, where she conducts research to proactively quantify and minimize environmental impacts of emerging technologies.  Callie’s research group creates new methods and models in the field of industrial ecology that are inspired by the study of ecological systems in nature. They apply these models to study sustainability challenges and solutions for food waste management, consumer electronics, lithium-ion batteries, electric vehicles, and nanomaterials.  </w:t>
      </w:r>
    </w:p>
    <w:p w14:paraId="3926F1FC" w14:textId="77777777" w:rsidR="0002507D" w:rsidRPr="001D1E02" w:rsidRDefault="0002507D" w:rsidP="0002507D">
      <w:pPr>
        <w:rPr>
          <w:rFonts w:ascii="Times New Roman" w:hAnsi="Times New Roman" w:cs="Times New Roman"/>
          <w:sz w:val="20"/>
          <w:szCs w:val="20"/>
        </w:rPr>
      </w:pPr>
    </w:p>
    <w:p w14:paraId="2FE19FC7" w14:textId="3EFF10CB" w:rsidR="0024656E" w:rsidRPr="0002507D" w:rsidRDefault="0002507D" w:rsidP="001D1E02">
      <w:pPr>
        <w:rPr>
          <w:rFonts w:ascii="Times New Roman" w:hAnsi="Times New Roman" w:cs="Times New Roman"/>
          <w:b/>
          <w:sz w:val="28"/>
          <w:szCs w:val="28"/>
        </w:rPr>
      </w:pPr>
      <w:r w:rsidRPr="001D1E02">
        <w:rPr>
          <w:rFonts w:ascii="Times New Roman" w:hAnsi="Times New Roman" w:cs="Times New Roman"/>
          <w:sz w:val="20"/>
          <w:szCs w:val="20"/>
        </w:rPr>
        <w:t>She translates this research into courses at RIT in Sustainability, Architecture, and Industrial Design and into informal education programs at the K-12 level.  Her collaboration with Rochester-area schools and Women in Engineering at RIT aims to increase the number of female students who pursue science, engineering, and sustainability degrees and careers.  These efforts have been recognized by national and international academic and research communities. In 2013, Callie was awarded the Faculty Early Career Development (CAREER) Program Award by the National Science Foundation, and in 2011, she received the AT&amp;T Technology and Environment Award for her research and teaching efforts in sustainability.</w:t>
      </w:r>
      <w:r w:rsidR="00062F16" w:rsidRPr="0002507D">
        <w:rPr>
          <w:rFonts w:ascii="Times New Roman" w:hAnsi="Times New Roman" w:cs="Times New Roman"/>
          <w:sz w:val="28"/>
          <w:szCs w:val="28"/>
        </w:rPr>
        <w:t xml:space="preserve"> </w:t>
      </w:r>
    </w:p>
    <w:sectPr w:rsidR="0024656E" w:rsidRPr="0002507D" w:rsidSect="00E36AEC">
      <w:headerReference w:type="default" r:id="rId6"/>
      <w:pgSz w:w="12240" w:h="15840"/>
      <w:pgMar w:top="1440" w:right="1440" w:bottom="1440" w:left="1440" w:header="4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D679" w14:textId="77777777" w:rsidR="00E36AEC" w:rsidRDefault="00E36AEC" w:rsidP="00B006AC">
      <w:r>
        <w:separator/>
      </w:r>
    </w:p>
  </w:endnote>
  <w:endnote w:type="continuationSeparator" w:id="0">
    <w:p w14:paraId="1BB77264" w14:textId="77777777" w:rsidR="00E36AEC" w:rsidRDefault="00E36AEC" w:rsidP="00B0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28BAD" w14:textId="77777777" w:rsidR="00E36AEC" w:rsidRDefault="00E36AEC" w:rsidP="00B006AC">
      <w:r>
        <w:separator/>
      </w:r>
    </w:p>
  </w:footnote>
  <w:footnote w:type="continuationSeparator" w:id="0">
    <w:p w14:paraId="5A1184FE" w14:textId="77777777" w:rsidR="00E36AEC" w:rsidRDefault="00E36AEC" w:rsidP="00B0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3470" w14:textId="77777777" w:rsidR="00E36AEC" w:rsidRDefault="00E36AEC" w:rsidP="00B006AC">
    <w:pPr>
      <w:pStyle w:val="Header"/>
      <w:ind w:left="-720"/>
    </w:pPr>
    <w:r>
      <w:rPr>
        <w:noProof/>
      </w:rPr>
      <w:drawing>
        <wp:inline distT="0" distB="0" distL="0" distR="0" wp14:anchorId="5DE64E95" wp14:editId="6761A070">
          <wp:extent cx="6921486" cy="1390798"/>
          <wp:effectExtent l="0" t="0" r="0" b="6350"/>
          <wp:docPr id="1" name="Picture 1" descr="/Users/merzdorf/Desktop/merzdorf/Administrative/RM Misc. new/Tripoli Stuff/EEE Memo Template and Banner/EEE MEMO Banner_W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erzdorf/Desktop/merzdorf/Administrative/RM Misc. new/Tripoli Stuff/EEE Memo Template and Banner/EEE MEMO Banner_Wi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6880" cy="13938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C"/>
    <w:rsid w:val="0002507D"/>
    <w:rsid w:val="00062F16"/>
    <w:rsid w:val="000A4FB0"/>
    <w:rsid w:val="00123DC0"/>
    <w:rsid w:val="001D1E02"/>
    <w:rsid w:val="0024656E"/>
    <w:rsid w:val="00354CC7"/>
    <w:rsid w:val="003672E1"/>
    <w:rsid w:val="004253AA"/>
    <w:rsid w:val="00470C73"/>
    <w:rsid w:val="004C6BE5"/>
    <w:rsid w:val="005646DC"/>
    <w:rsid w:val="00574746"/>
    <w:rsid w:val="0057735D"/>
    <w:rsid w:val="006979DA"/>
    <w:rsid w:val="00784608"/>
    <w:rsid w:val="00833A2C"/>
    <w:rsid w:val="00834EB4"/>
    <w:rsid w:val="0098041D"/>
    <w:rsid w:val="00AB1F43"/>
    <w:rsid w:val="00B006AC"/>
    <w:rsid w:val="00BA6108"/>
    <w:rsid w:val="00C2216C"/>
    <w:rsid w:val="00DE729C"/>
    <w:rsid w:val="00DE7E99"/>
    <w:rsid w:val="00E36AEC"/>
    <w:rsid w:val="00E5203C"/>
    <w:rsid w:val="00E91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0710B"/>
  <w15:docId w15:val="{599091A1-870A-499A-B389-8D778DE0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C"/>
    <w:pPr>
      <w:tabs>
        <w:tab w:val="center" w:pos="4680"/>
        <w:tab w:val="right" w:pos="9360"/>
      </w:tabs>
    </w:pPr>
  </w:style>
  <w:style w:type="character" w:customStyle="1" w:styleId="HeaderChar">
    <w:name w:val="Header Char"/>
    <w:basedOn w:val="DefaultParagraphFont"/>
    <w:link w:val="Header"/>
    <w:uiPriority w:val="99"/>
    <w:rsid w:val="00B006AC"/>
  </w:style>
  <w:style w:type="paragraph" w:styleId="Footer">
    <w:name w:val="footer"/>
    <w:basedOn w:val="Normal"/>
    <w:link w:val="FooterChar"/>
    <w:uiPriority w:val="99"/>
    <w:unhideWhenUsed/>
    <w:rsid w:val="00B006AC"/>
    <w:pPr>
      <w:tabs>
        <w:tab w:val="center" w:pos="4680"/>
        <w:tab w:val="right" w:pos="9360"/>
      </w:tabs>
    </w:pPr>
  </w:style>
  <w:style w:type="character" w:customStyle="1" w:styleId="FooterChar">
    <w:name w:val="Footer Char"/>
    <w:basedOn w:val="DefaultParagraphFont"/>
    <w:link w:val="Footer"/>
    <w:uiPriority w:val="99"/>
    <w:rsid w:val="00B006AC"/>
  </w:style>
  <w:style w:type="character" w:styleId="Strong">
    <w:name w:val="Strong"/>
    <w:basedOn w:val="DefaultParagraphFont"/>
    <w:uiPriority w:val="22"/>
    <w:qFormat/>
    <w:rsid w:val="00AB1F43"/>
    <w:rPr>
      <w:b/>
      <w:bCs/>
    </w:rPr>
  </w:style>
  <w:style w:type="paragraph" w:styleId="BalloonText">
    <w:name w:val="Balloon Text"/>
    <w:basedOn w:val="Normal"/>
    <w:link w:val="BalloonTextChar"/>
    <w:uiPriority w:val="99"/>
    <w:semiHidden/>
    <w:unhideWhenUsed/>
    <w:rsid w:val="005773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35D"/>
    <w:rPr>
      <w:rFonts w:ascii="Lucida Grande" w:hAnsi="Lucida Grande" w:cs="Lucida Grande"/>
      <w:sz w:val="18"/>
      <w:szCs w:val="18"/>
    </w:rPr>
  </w:style>
  <w:style w:type="paragraph" w:customStyle="1" w:styleId="Body">
    <w:name w:val="Body"/>
    <w:rsid w:val="00E36AEC"/>
    <w:pPr>
      <w:pBdr>
        <w:top w:val="nil"/>
        <w:left w:val="nil"/>
        <w:bottom w:val="nil"/>
        <w:right w:val="nil"/>
        <w:between w:val="nil"/>
        <w:bar w:val="nil"/>
      </w:pBdr>
      <w:spacing w:after="200"/>
    </w:pPr>
    <w:rPr>
      <w:rFonts w:ascii="Cambria" w:eastAsia="Arial Unicode MS" w:hAnsi="Cambria"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8641">
      <w:bodyDiv w:val="1"/>
      <w:marLeft w:val="0"/>
      <w:marRight w:val="0"/>
      <w:marTop w:val="0"/>
      <w:marBottom w:val="0"/>
      <w:divBdr>
        <w:top w:val="none" w:sz="0" w:space="0" w:color="auto"/>
        <w:left w:val="none" w:sz="0" w:space="0" w:color="auto"/>
        <w:bottom w:val="none" w:sz="0" w:space="0" w:color="auto"/>
        <w:right w:val="none" w:sz="0" w:space="0" w:color="auto"/>
      </w:divBdr>
    </w:div>
    <w:div w:id="210115074">
      <w:bodyDiv w:val="1"/>
      <w:marLeft w:val="0"/>
      <w:marRight w:val="0"/>
      <w:marTop w:val="0"/>
      <w:marBottom w:val="0"/>
      <w:divBdr>
        <w:top w:val="none" w:sz="0" w:space="0" w:color="auto"/>
        <w:left w:val="none" w:sz="0" w:space="0" w:color="auto"/>
        <w:bottom w:val="none" w:sz="0" w:space="0" w:color="auto"/>
        <w:right w:val="none" w:sz="0" w:space="0" w:color="auto"/>
      </w:divBdr>
    </w:div>
    <w:div w:id="481770577">
      <w:bodyDiv w:val="1"/>
      <w:marLeft w:val="0"/>
      <w:marRight w:val="0"/>
      <w:marTop w:val="0"/>
      <w:marBottom w:val="0"/>
      <w:divBdr>
        <w:top w:val="none" w:sz="0" w:space="0" w:color="auto"/>
        <w:left w:val="none" w:sz="0" w:space="0" w:color="auto"/>
        <w:bottom w:val="none" w:sz="0" w:space="0" w:color="auto"/>
        <w:right w:val="none" w:sz="0" w:space="0" w:color="auto"/>
      </w:divBdr>
    </w:div>
    <w:div w:id="535049175">
      <w:bodyDiv w:val="1"/>
      <w:marLeft w:val="0"/>
      <w:marRight w:val="0"/>
      <w:marTop w:val="0"/>
      <w:marBottom w:val="0"/>
      <w:divBdr>
        <w:top w:val="none" w:sz="0" w:space="0" w:color="auto"/>
        <w:left w:val="none" w:sz="0" w:space="0" w:color="auto"/>
        <w:bottom w:val="none" w:sz="0" w:space="0" w:color="auto"/>
        <w:right w:val="none" w:sz="0" w:space="0" w:color="auto"/>
      </w:divBdr>
    </w:div>
    <w:div w:id="611476792">
      <w:bodyDiv w:val="1"/>
      <w:marLeft w:val="0"/>
      <w:marRight w:val="0"/>
      <w:marTop w:val="0"/>
      <w:marBottom w:val="0"/>
      <w:divBdr>
        <w:top w:val="none" w:sz="0" w:space="0" w:color="auto"/>
        <w:left w:val="none" w:sz="0" w:space="0" w:color="auto"/>
        <w:bottom w:val="none" w:sz="0" w:space="0" w:color="auto"/>
        <w:right w:val="none" w:sz="0" w:space="0" w:color="auto"/>
      </w:divBdr>
    </w:div>
    <w:div w:id="747769079">
      <w:bodyDiv w:val="1"/>
      <w:marLeft w:val="0"/>
      <w:marRight w:val="0"/>
      <w:marTop w:val="0"/>
      <w:marBottom w:val="0"/>
      <w:divBdr>
        <w:top w:val="none" w:sz="0" w:space="0" w:color="auto"/>
        <w:left w:val="none" w:sz="0" w:space="0" w:color="auto"/>
        <w:bottom w:val="none" w:sz="0" w:space="0" w:color="auto"/>
        <w:right w:val="none" w:sz="0" w:space="0" w:color="auto"/>
      </w:divBdr>
    </w:div>
    <w:div w:id="913323413">
      <w:bodyDiv w:val="1"/>
      <w:marLeft w:val="0"/>
      <w:marRight w:val="0"/>
      <w:marTop w:val="0"/>
      <w:marBottom w:val="0"/>
      <w:divBdr>
        <w:top w:val="none" w:sz="0" w:space="0" w:color="auto"/>
        <w:left w:val="none" w:sz="0" w:space="0" w:color="auto"/>
        <w:bottom w:val="none" w:sz="0" w:space="0" w:color="auto"/>
        <w:right w:val="none" w:sz="0" w:space="0" w:color="auto"/>
      </w:divBdr>
    </w:div>
    <w:div w:id="926771040">
      <w:bodyDiv w:val="1"/>
      <w:marLeft w:val="0"/>
      <w:marRight w:val="0"/>
      <w:marTop w:val="0"/>
      <w:marBottom w:val="0"/>
      <w:divBdr>
        <w:top w:val="none" w:sz="0" w:space="0" w:color="auto"/>
        <w:left w:val="none" w:sz="0" w:space="0" w:color="auto"/>
        <w:bottom w:val="none" w:sz="0" w:space="0" w:color="auto"/>
        <w:right w:val="none" w:sz="0" w:space="0" w:color="auto"/>
      </w:divBdr>
    </w:div>
    <w:div w:id="1563174002">
      <w:bodyDiv w:val="1"/>
      <w:marLeft w:val="0"/>
      <w:marRight w:val="0"/>
      <w:marTop w:val="0"/>
      <w:marBottom w:val="0"/>
      <w:divBdr>
        <w:top w:val="none" w:sz="0" w:space="0" w:color="auto"/>
        <w:left w:val="none" w:sz="0" w:space="0" w:color="auto"/>
        <w:bottom w:val="none" w:sz="0" w:space="0" w:color="auto"/>
        <w:right w:val="none" w:sz="0" w:space="0" w:color="auto"/>
      </w:divBdr>
    </w:div>
    <w:div w:id="19414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974E62EA</Template>
  <TotalTime>6</TotalTime>
  <Pages>1</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Finney, Patricia Jean</cp:lastModifiedBy>
  <cp:revision>5</cp:revision>
  <dcterms:created xsi:type="dcterms:W3CDTF">2017-06-19T18:49:00Z</dcterms:created>
  <dcterms:modified xsi:type="dcterms:W3CDTF">2017-06-22T11:24:00Z</dcterms:modified>
</cp:coreProperties>
</file>