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4B9" w:rsidRPr="00BD3BAA" w:rsidRDefault="00AD54B9" w:rsidP="00E6024C">
      <w:pPr>
        <w:ind w:right="234"/>
        <w:rPr>
          <w:rFonts w:ascii="Times New Roman" w:hAnsi="Times New Roman" w:cs="Times New Roman"/>
          <w:b/>
          <w:sz w:val="16"/>
          <w:szCs w:val="16"/>
        </w:rPr>
      </w:pPr>
    </w:p>
    <w:p w:rsidR="00BD3BAA" w:rsidRPr="00BD3BAA" w:rsidRDefault="00BD3BAA" w:rsidP="00BD3BAA">
      <w:pPr>
        <w:ind w:left="360" w:right="414"/>
        <w:jc w:val="center"/>
        <w:rPr>
          <w:rFonts w:ascii="Times New Roman" w:hAnsi="Times New Roman" w:cs="Times New Roman"/>
          <w:b/>
          <w:sz w:val="16"/>
          <w:szCs w:val="16"/>
        </w:rPr>
      </w:pPr>
    </w:p>
    <w:p w:rsidR="00413E7B" w:rsidRDefault="0030744D" w:rsidP="00C07313">
      <w:pPr>
        <w:ind w:left="360" w:right="414"/>
        <w:jc w:val="center"/>
        <w:rPr>
          <w:rFonts w:ascii="Times New Roman" w:hAnsi="Times New Roman" w:cs="Times New Roman"/>
          <w:b/>
          <w:sz w:val="44"/>
          <w:szCs w:val="44"/>
        </w:rPr>
      </w:pPr>
      <w:r>
        <w:rPr>
          <w:noProof/>
          <w:lang w:eastAsia="en-US"/>
        </w:rPr>
        <w:drawing>
          <wp:inline distT="0" distB="0" distL="0" distR="0">
            <wp:extent cx="1762125" cy="589559"/>
            <wp:effectExtent l="0" t="0" r="0" b="1270"/>
            <wp:docPr id="1" name="Picture 1" descr="PU_signature_gif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_signature_gif_pri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589559"/>
                    </a:xfrm>
                    <a:prstGeom prst="rect">
                      <a:avLst/>
                    </a:prstGeom>
                    <a:noFill/>
                    <a:ln>
                      <a:noFill/>
                    </a:ln>
                  </pic:spPr>
                </pic:pic>
              </a:graphicData>
            </a:graphic>
          </wp:inline>
        </w:drawing>
      </w:r>
    </w:p>
    <w:p w:rsidR="00A22092" w:rsidRPr="00A22092" w:rsidRDefault="00A22092" w:rsidP="00C07313">
      <w:pPr>
        <w:ind w:left="360" w:right="414"/>
        <w:jc w:val="center"/>
        <w:rPr>
          <w:rFonts w:ascii="Times New Roman" w:hAnsi="Times New Roman" w:cs="Times New Roman"/>
          <w:b/>
          <w:sz w:val="16"/>
          <w:szCs w:val="16"/>
        </w:rPr>
      </w:pPr>
    </w:p>
    <w:p w:rsidR="00211183" w:rsidRDefault="00386A51" w:rsidP="00211183">
      <w:pPr>
        <w:ind w:right="54"/>
        <w:jc w:val="center"/>
        <w:rPr>
          <w:rFonts w:ascii="Times New Roman" w:hAnsi="Times New Roman" w:cs="Times New Roman"/>
          <w:b/>
          <w:sz w:val="40"/>
          <w:szCs w:val="40"/>
        </w:rPr>
      </w:pPr>
      <w:r>
        <w:rPr>
          <w:rFonts w:ascii="Times New Roman" w:hAnsi="Times New Roman" w:cs="Times New Roman"/>
          <w:b/>
          <w:sz w:val="40"/>
          <w:szCs w:val="40"/>
        </w:rPr>
        <w:t>Analytical Chemistry Seminar</w:t>
      </w:r>
    </w:p>
    <w:p w:rsidR="00356681" w:rsidRPr="000E2240" w:rsidRDefault="00356681" w:rsidP="00211183">
      <w:pPr>
        <w:ind w:right="54"/>
        <w:jc w:val="center"/>
        <w:rPr>
          <w:rFonts w:ascii="Times New Roman" w:hAnsi="Times New Roman" w:cs="Times New Roman"/>
          <w:b/>
          <w:sz w:val="18"/>
          <w:szCs w:val="18"/>
        </w:rPr>
      </w:pPr>
    </w:p>
    <w:p w:rsidR="00F3088E" w:rsidRPr="00356681" w:rsidRDefault="00386A51" w:rsidP="00211183">
      <w:pPr>
        <w:ind w:right="54"/>
        <w:jc w:val="center"/>
        <w:rPr>
          <w:rFonts w:ascii="Times New Roman" w:hAnsi="Times New Roman" w:cs="Times New Roman"/>
          <w:b/>
          <w:sz w:val="32"/>
          <w:szCs w:val="32"/>
        </w:rPr>
      </w:pPr>
      <w:r>
        <w:rPr>
          <w:rFonts w:ascii="Times New Roman" w:hAnsi="Times New Roman" w:cs="Times New Roman"/>
          <w:b/>
          <w:sz w:val="32"/>
          <w:szCs w:val="32"/>
        </w:rPr>
        <w:t xml:space="preserve">Tuesday, </w:t>
      </w:r>
      <w:r w:rsidR="00F17248">
        <w:rPr>
          <w:rFonts w:ascii="Times New Roman" w:hAnsi="Times New Roman" w:cs="Times New Roman"/>
          <w:b/>
          <w:sz w:val="32"/>
          <w:szCs w:val="32"/>
        </w:rPr>
        <w:t>November 1</w:t>
      </w:r>
      <w:r w:rsidR="00F84F29">
        <w:rPr>
          <w:rFonts w:ascii="Times New Roman" w:hAnsi="Times New Roman" w:cs="Times New Roman"/>
          <w:b/>
          <w:sz w:val="32"/>
          <w:szCs w:val="32"/>
        </w:rPr>
        <w:t>6</w:t>
      </w:r>
      <w:r w:rsidR="00C725AE">
        <w:rPr>
          <w:rFonts w:ascii="Times New Roman" w:hAnsi="Times New Roman" w:cs="Times New Roman"/>
          <w:b/>
          <w:sz w:val="32"/>
          <w:szCs w:val="32"/>
        </w:rPr>
        <w:t>,</w:t>
      </w:r>
      <w:r w:rsidR="00F3088E" w:rsidRPr="00356681">
        <w:rPr>
          <w:rFonts w:ascii="Times New Roman" w:hAnsi="Times New Roman" w:cs="Times New Roman"/>
          <w:b/>
          <w:sz w:val="32"/>
          <w:szCs w:val="32"/>
        </w:rPr>
        <w:t xml:space="preserve"> 20</w:t>
      </w:r>
      <w:r w:rsidR="00C725AE">
        <w:rPr>
          <w:rFonts w:ascii="Times New Roman" w:hAnsi="Times New Roman" w:cs="Times New Roman"/>
          <w:b/>
          <w:sz w:val="32"/>
          <w:szCs w:val="32"/>
        </w:rPr>
        <w:t>21</w:t>
      </w:r>
    </w:p>
    <w:p w:rsidR="00893D26" w:rsidRPr="00356681" w:rsidRDefault="00893D26" w:rsidP="00893D26">
      <w:pPr>
        <w:tabs>
          <w:tab w:val="center" w:pos="3060"/>
          <w:tab w:val="center" w:pos="7020"/>
        </w:tabs>
        <w:ind w:right="54"/>
        <w:jc w:val="center"/>
        <w:rPr>
          <w:rFonts w:ascii="Times New Roman" w:hAnsi="Times New Roman" w:cs="Times New Roman"/>
          <w:b/>
          <w:sz w:val="32"/>
          <w:szCs w:val="32"/>
        </w:rPr>
      </w:pPr>
      <w:r w:rsidRPr="00356681">
        <w:rPr>
          <w:rFonts w:ascii="Times New Roman" w:hAnsi="Times New Roman" w:cs="Times New Roman"/>
          <w:b/>
          <w:sz w:val="32"/>
          <w:szCs w:val="32"/>
        </w:rPr>
        <w:t>3</w:t>
      </w:r>
      <w:r w:rsidR="00626F70" w:rsidRPr="00356681">
        <w:rPr>
          <w:rFonts w:ascii="Times New Roman" w:hAnsi="Times New Roman" w:cs="Times New Roman"/>
          <w:b/>
          <w:sz w:val="32"/>
          <w:szCs w:val="32"/>
        </w:rPr>
        <w:t xml:space="preserve">:30 PM, </w:t>
      </w:r>
      <w:r w:rsidRPr="00356681">
        <w:rPr>
          <w:rFonts w:ascii="Times New Roman" w:hAnsi="Times New Roman" w:cs="Times New Roman"/>
          <w:b/>
          <w:sz w:val="32"/>
          <w:szCs w:val="32"/>
        </w:rPr>
        <w:t>WTHR 320</w:t>
      </w:r>
    </w:p>
    <w:p w:rsidR="00626F70" w:rsidRDefault="00626F70" w:rsidP="00893D26">
      <w:pPr>
        <w:tabs>
          <w:tab w:val="center" w:pos="3060"/>
          <w:tab w:val="center" w:pos="7020"/>
        </w:tabs>
        <w:ind w:right="54"/>
        <w:jc w:val="center"/>
        <w:rPr>
          <w:rFonts w:ascii="Times New Roman" w:hAnsi="Times New Roman" w:cs="Times New Roman"/>
          <w:b/>
        </w:rPr>
      </w:pPr>
    </w:p>
    <w:p w:rsidR="009754C3" w:rsidRPr="006B41DF" w:rsidRDefault="009754C3" w:rsidP="00893D26">
      <w:pPr>
        <w:tabs>
          <w:tab w:val="center" w:pos="3060"/>
          <w:tab w:val="center" w:pos="7020"/>
        </w:tabs>
        <w:ind w:right="54"/>
        <w:jc w:val="center"/>
        <w:rPr>
          <w:rFonts w:ascii="Times New Roman" w:hAnsi="Times New Roman" w:cs="Times New Roman"/>
          <w:b/>
        </w:rPr>
      </w:pPr>
    </w:p>
    <w:p w:rsidR="00EE552A" w:rsidRPr="00357EDD" w:rsidRDefault="00307EBA" w:rsidP="00F17248">
      <w:pPr>
        <w:ind w:right="54"/>
        <w:jc w:val="center"/>
        <w:rPr>
          <w:rFonts w:ascii="Times New Roman" w:hAnsi="Times New Roman" w:cs="Times New Roman"/>
          <w:b/>
          <w:i/>
          <w:sz w:val="32"/>
          <w:szCs w:val="32"/>
        </w:rPr>
      </w:pPr>
      <w:r w:rsidRPr="00356681">
        <w:rPr>
          <w:rFonts w:ascii="Times New Roman" w:hAnsi="Times New Roman" w:cs="Times New Roman"/>
          <w:b/>
          <w:i/>
          <w:sz w:val="32"/>
          <w:szCs w:val="32"/>
        </w:rPr>
        <w:t>“</w:t>
      </w:r>
      <w:r w:rsidR="00F17248">
        <w:rPr>
          <w:rFonts w:ascii="Times New Roman" w:hAnsi="Times New Roman" w:cs="Times New Roman"/>
          <w:b/>
          <w:i/>
          <w:sz w:val="32"/>
          <w:szCs w:val="32"/>
        </w:rPr>
        <w:t>Versatility of Impedance-based Measurements and Their Adaptation to Multivariate, Label-Free Analysis of Cells Using Flow Cytometry</w:t>
      </w:r>
      <w:r w:rsidR="00F84F29">
        <w:rPr>
          <w:rFonts w:ascii="Times New Roman" w:hAnsi="Times New Roman" w:cs="Times New Roman"/>
          <w:b/>
          <w:i/>
          <w:sz w:val="32"/>
          <w:szCs w:val="32"/>
        </w:rPr>
        <w:t>”</w:t>
      </w:r>
    </w:p>
    <w:p w:rsidR="00EE552A" w:rsidRDefault="00EE552A" w:rsidP="00357EDD">
      <w:pPr>
        <w:ind w:right="54"/>
        <w:rPr>
          <w:rFonts w:ascii="Times New Roman" w:hAnsi="Times New Roman" w:cs="Times New Roman"/>
          <w:b/>
          <w:sz w:val="36"/>
          <w:szCs w:val="36"/>
        </w:rPr>
      </w:pPr>
    </w:p>
    <w:p w:rsidR="00195EFA" w:rsidRDefault="00F17248" w:rsidP="00F17248">
      <w:pPr>
        <w:ind w:right="54"/>
        <w:jc w:val="center"/>
        <w:rPr>
          <w:rFonts w:ascii="Times New Roman" w:hAnsi="Times New Roman" w:cs="Times New Roman"/>
          <w:b/>
          <w:sz w:val="16"/>
          <w:szCs w:val="16"/>
        </w:rPr>
      </w:pPr>
      <w:r>
        <w:rPr>
          <w:noProof/>
        </w:rPr>
        <w:drawing>
          <wp:inline distT="0" distB="0" distL="0" distR="0" wp14:anchorId="5722FC55" wp14:editId="74371A40">
            <wp:extent cx="1285847" cy="16490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626" t="11917" r="12150" b="23597"/>
                    <a:stretch/>
                  </pic:blipFill>
                  <pic:spPr bwMode="auto">
                    <a:xfrm>
                      <a:off x="0" y="0"/>
                      <a:ext cx="1301110" cy="1668670"/>
                    </a:xfrm>
                    <a:prstGeom prst="rect">
                      <a:avLst/>
                    </a:prstGeom>
                    <a:noFill/>
                    <a:ln>
                      <a:noFill/>
                    </a:ln>
                    <a:extLst>
                      <a:ext uri="{53640926-AAD7-44D8-BBD7-CCE9431645EC}">
                        <a14:shadowObscured xmlns:a14="http://schemas.microsoft.com/office/drawing/2010/main"/>
                      </a:ext>
                    </a:extLst>
                  </pic:spPr>
                </pic:pic>
              </a:graphicData>
            </a:graphic>
          </wp:inline>
        </w:drawing>
      </w:r>
    </w:p>
    <w:p w:rsidR="00EB0E72" w:rsidRPr="00EB0E72" w:rsidRDefault="00EB0E72" w:rsidP="00FD661C">
      <w:pPr>
        <w:ind w:right="54"/>
        <w:rPr>
          <w:rFonts w:ascii="Times New Roman" w:hAnsi="Times New Roman" w:cs="Times New Roman"/>
          <w:b/>
          <w:sz w:val="16"/>
          <w:szCs w:val="16"/>
        </w:rPr>
      </w:pPr>
    </w:p>
    <w:p w:rsidR="00FD661C" w:rsidRDefault="00FD661C" w:rsidP="008E7DFC">
      <w:pPr>
        <w:ind w:right="54"/>
        <w:jc w:val="center"/>
        <w:rPr>
          <w:rFonts w:ascii="Times New Roman" w:hAnsi="Times New Roman" w:cs="Times New Roman"/>
          <w:b/>
          <w:sz w:val="28"/>
          <w:szCs w:val="28"/>
        </w:rPr>
      </w:pPr>
      <w:r>
        <w:rPr>
          <w:rFonts w:ascii="Times New Roman" w:hAnsi="Times New Roman" w:cs="Times New Roman"/>
          <w:b/>
          <w:sz w:val="28"/>
          <w:szCs w:val="28"/>
        </w:rPr>
        <w:t xml:space="preserve"> </w:t>
      </w:r>
      <w:r w:rsidR="00F17248">
        <w:rPr>
          <w:rFonts w:ascii="Times New Roman" w:hAnsi="Times New Roman" w:cs="Times New Roman"/>
          <w:b/>
          <w:sz w:val="28"/>
          <w:szCs w:val="28"/>
        </w:rPr>
        <w:t>Kent Brasseale</w:t>
      </w:r>
    </w:p>
    <w:p w:rsidR="00FD661C" w:rsidRDefault="00F84F29" w:rsidP="008E7DFC">
      <w:pPr>
        <w:ind w:right="54"/>
        <w:jc w:val="center"/>
        <w:rPr>
          <w:rFonts w:ascii="Times New Roman" w:hAnsi="Times New Roman" w:cs="Times New Roman"/>
          <w:b/>
          <w:sz w:val="28"/>
          <w:szCs w:val="28"/>
        </w:rPr>
      </w:pPr>
      <w:r>
        <w:rPr>
          <w:rFonts w:ascii="Times New Roman" w:hAnsi="Times New Roman" w:cs="Times New Roman"/>
          <w:b/>
          <w:sz w:val="28"/>
          <w:szCs w:val="28"/>
        </w:rPr>
        <w:t>Chemistry</w:t>
      </w:r>
      <w:r w:rsidR="005E2749">
        <w:rPr>
          <w:rFonts w:ascii="Times New Roman" w:hAnsi="Times New Roman" w:cs="Times New Roman"/>
          <w:b/>
          <w:sz w:val="28"/>
          <w:szCs w:val="28"/>
        </w:rPr>
        <w:t xml:space="preserve"> Department</w:t>
      </w:r>
    </w:p>
    <w:p w:rsidR="00271E75" w:rsidRPr="00C90801" w:rsidRDefault="00F84F29" w:rsidP="008E7DFC">
      <w:pPr>
        <w:ind w:right="54"/>
        <w:jc w:val="center"/>
        <w:rPr>
          <w:rFonts w:ascii="Times New Roman" w:hAnsi="Times New Roman" w:cs="Times New Roman"/>
          <w:b/>
          <w:sz w:val="28"/>
          <w:szCs w:val="28"/>
        </w:rPr>
      </w:pPr>
      <w:r>
        <w:rPr>
          <w:rFonts w:ascii="Times New Roman" w:hAnsi="Times New Roman" w:cs="Times New Roman"/>
          <w:b/>
          <w:sz w:val="28"/>
          <w:szCs w:val="28"/>
        </w:rPr>
        <w:t xml:space="preserve">Purdue </w:t>
      </w:r>
      <w:r w:rsidR="00386A51">
        <w:rPr>
          <w:rFonts w:ascii="Times New Roman" w:hAnsi="Times New Roman" w:cs="Times New Roman"/>
          <w:b/>
          <w:sz w:val="28"/>
          <w:szCs w:val="28"/>
        </w:rPr>
        <w:t>University</w:t>
      </w:r>
    </w:p>
    <w:p w:rsidR="00195EFA" w:rsidRDefault="00195EFA" w:rsidP="00195EFA">
      <w:pPr>
        <w:rPr>
          <w:rFonts w:ascii="Times New Roman" w:hAnsi="Times New Roman" w:cs="Times New Roman"/>
          <w:b/>
          <w:color w:val="000000"/>
          <w:sz w:val="32"/>
          <w:szCs w:val="32"/>
          <w:shd w:val="clear" w:color="auto" w:fill="FFFFFF"/>
        </w:rPr>
      </w:pPr>
      <w:r w:rsidRPr="00195EFA">
        <w:rPr>
          <w:rFonts w:ascii="Times New Roman" w:hAnsi="Times New Roman" w:cs="Times New Roman"/>
          <w:b/>
          <w:color w:val="000000"/>
          <w:sz w:val="32"/>
          <w:szCs w:val="32"/>
          <w:shd w:val="clear" w:color="auto" w:fill="FFFFFF"/>
        </w:rPr>
        <w:t>Abstract</w:t>
      </w:r>
    </w:p>
    <w:p w:rsidR="005E2749" w:rsidRDefault="005E2749" w:rsidP="005E2749">
      <w:pPr>
        <w:rPr>
          <w:color w:val="000000"/>
        </w:rPr>
      </w:pPr>
      <w:r w:rsidRPr="00F90C17">
        <w:rPr>
          <w:color w:val="000000"/>
        </w:rPr>
        <w:t xml:space="preserve">Impedance-based measurements have proven to be a versatile analytical tool due to the diversity of ways in which the complex value can be linked to the characteristics of a given system under study. The impedance is a complex number comprised of a real term describing the system's resistance and a frequency-dependent imaginary term indicative of the reactance. Controlling the frequency of the electric field allows a researcher to collect impedance measurements related to specific components of a complex sample, such as for surface characterization or diffusion analysis. In </w:t>
      </w:r>
      <w:r w:rsidRPr="00F90C17">
        <w:rPr>
          <w:i/>
          <w:iCs/>
          <w:color w:val="000000"/>
        </w:rPr>
        <w:t>Ostermann et al</w:t>
      </w:r>
      <w:r w:rsidRPr="00F90C17">
        <w:rPr>
          <w:color w:val="000000"/>
        </w:rPr>
        <w:t>., the researchers capitalized on this phenomenon to demonstrate how cell size, membrane properties, and intracellular properties of cells can be analyzed simultaneously at low, intermediate, and high frequencies, respectively, using impedance flow cytometry (IFC). The group employed IFC as a label-free, high-content screening method to investigate the effects of nanomaterials on cellular viability and compare it as a more suitable alternative to current industry methods.</w:t>
      </w:r>
    </w:p>
    <w:p w:rsidR="005E2749" w:rsidRDefault="005E2749" w:rsidP="005E2749">
      <w:pPr>
        <w:rPr>
          <w:color w:val="000000"/>
        </w:rPr>
      </w:pPr>
    </w:p>
    <w:p w:rsidR="005E2749" w:rsidRPr="00F90C17" w:rsidRDefault="005E2749" w:rsidP="005E2749">
      <w:pPr>
        <w:rPr>
          <w:color w:val="000000"/>
        </w:rPr>
      </w:pPr>
      <w:r>
        <w:rPr>
          <w:color w:val="000000"/>
        </w:rPr>
        <w:t xml:space="preserve">Ostermann, M.; Sauter, A.; Xue, Y.; </w:t>
      </w:r>
      <w:proofErr w:type="spellStart"/>
      <w:r>
        <w:rPr>
          <w:color w:val="000000"/>
        </w:rPr>
        <w:t>Birkeland</w:t>
      </w:r>
      <w:proofErr w:type="spellEnd"/>
      <w:r>
        <w:rPr>
          <w:color w:val="000000"/>
        </w:rPr>
        <w:t xml:space="preserve">, E.; </w:t>
      </w:r>
      <w:proofErr w:type="spellStart"/>
      <w:r>
        <w:rPr>
          <w:color w:val="000000"/>
        </w:rPr>
        <w:t>Schoelermann</w:t>
      </w:r>
      <w:proofErr w:type="spellEnd"/>
      <w:r>
        <w:rPr>
          <w:color w:val="000000"/>
        </w:rPr>
        <w:t xml:space="preserve">, J.; Holst, B.; </w:t>
      </w:r>
      <w:proofErr w:type="spellStart"/>
      <w:r>
        <w:rPr>
          <w:color w:val="000000"/>
        </w:rPr>
        <w:t>Cimpan</w:t>
      </w:r>
      <w:proofErr w:type="spellEnd"/>
      <w:r>
        <w:rPr>
          <w:color w:val="000000"/>
        </w:rPr>
        <w:t xml:space="preserve">, M. R. </w:t>
      </w:r>
      <w:r w:rsidRPr="00F90C17">
        <w:rPr>
          <w:color w:val="000000"/>
        </w:rPr>
        <w:t xml:space="preserve">Label-free </w:t>
      </w:r>
      <w:r>
        <w:rPr>
          <w:color w:val="000000"/>
        </w:rPr>
        <w:tab/>
      </w:r>
      <w:r w:rsidRPr="00F90C17">
        <w:rPr>
          <w:color w:val="000000"/>
        </w:rPr>
        <w:t xml:space="preserve">impedance </w:t>
      </w:r>
      <w:proofErr w:type="spellStart"/>
      <w:r w:rsidRPr="00F90C17">
        <w:rPr>
          <w:color w:val="000000"/>
        </w:rPr>
        <w:t>fow</w:t>
      </w:r>
      <w:proofErr w:type="spellEnd"/>
      <w:r>
        <w:rPr>
          <w:color w:val="000000"/>
        </w:rPr>
        <w:t xml:space="preserve"> </w:t>
      </w:r>
      <w:r w:rsidRPr="00F90C17">
        <w:rPr>
          <w:color w:val="000000"/>
        </w:rPr>
        <w:t>cytometry for nanotoxicity</w:t>
      </w:r>
      <w:r>
        <w:rPr>
          <w:color w:val="000000"/>
        </w:rPr>
        <w:t xml:space="preserve"> </w:t>
      </w:r>
      <w:r w:rsidRPr="00F90C17">
        <w:rPr>
          <w:color w:val="000000"/>
        </w:rPr>
        <w:t>screening</w:t>
      </w:r>
      <w:r>
        <w:rPr>
          <w:color w:val="000000"/>
        </w:rPr>
        <w:t xml:space="preserve">. </w:t>
      </w:r>
      <w:r>
        <w:rPr>
          <w:i/>
          <w:iCs/>
          <w:color w:val="000000"/>
        </w:rPr>
        <w:t>Sci. Rep.</w:t>
      </w:r>
      <w:r>
        <w:rPr>
          <w:color w:val="000000"/>
        </w:rPr>
        <w:t xml:space="preserve"> </w:t>
      </w:r>
      <w:r>
        <w:rPr>
          <w:b/>
          <w:bCs/>
          <w:color w:val="000000"/>
        </w:rPr>
        <w:t xml:space="preserve">2020, </w:t>
      </w:r>
      <w:r>
        <w:rPr>
          <w:color w:val="000000"/>
        </w:rPr>
        <w:t xml:space="preserve">10 (1), 1-14. DOI: </w:t>
      </w:r>
      <w:r>
        <w:rPr>
          <w:color w:val="000000"/>
        </w:rPr>
        <w:tab/>
      </w:r>
      <w:r w:rsidRPr="00F90C17">
        <w:rPr>
          <w:color w:val="000000"/>
        </w:rPr>
        <w:t>10.1038/s41598-019-56705-3</w:t>
      </w:r>
    </w:p>
    <w:p w:rsidR="00A7357C" w:rsidRDefault="00A7357C" w:rsidP="00EB0E72">
      <w:pPr>
        <w:jc w:val="both"/>
        <w:rPr>
          <w:b/>
        </w:rPr>
      </w:pPr>
      <w:bookmarkStart w:id="0" w:name="_GoBack"/>
      <w:bookmarkEnd w:id="0"/>
    </w:p>
    <w:p w:rsidR="005E2749" w:rsidRPr="00B1530F" w:rsidRDefault="005E2749" w:rsidP="005E2749">
      <w:pPr>
        <w:jc w:val="center"/>
        <w:rPr>
          <w:b/>
        </w:rPr>
      </w:pPr>
      <w:r>
        <w:rPr>
          <w:b/>
        </w:rPr>
        <w:t>Seminar Time Shared with Angelique Ithier</w:t>
      </w:r>
    </w:p>
    <w:sectPr w:rsidR="005E2749" w:rsidRPr="00B1530F" w:rsidSect="00936323">
      <w:pgSz w:w="12240" w:h="15840"/>
      <w:pgMar w:top="1008" w:right="1008" w:bottom="1008" w:left="1008" w:header="720" w:footer="720" w:gutter="0"/>
      <w:pgBorders>
        <w:top w:val="thinThickThinSmallGap" w:sz="24" w:space="1" w:color="BF8F00" w:themeColor="accent4" w:themeShade="BF"/>
        <w:left w:val="thinThickThinSmallGap" w:sz="24" w:space="4" w:color="BF8F00" w:themeColor="accent4" w:themeShade="BF"/>
        <w:bottom w:val="thinThickThinSmallGap" w:sz="24" w:space="1" w:color="BF8F00" w:themeColor="accent4" w:themeShade="BF"/>
        <w:right w:val="thinThickThinSmallGap" w:sz="24" w:space="4" w:color="BF8F00" w:themeColor="accent4"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8C7" w:rsidRDefault="00AA58C7" w:rsidP="00E443E5">
      <w:r>
        <w:separator/>
      </w:r>
    </w:p>
  </w:endnote>
  <w:endnote w:type="continuationSeparator" w:id="0">
    <w:p w:rsidR="00AA58C7" w:rsidRDefault="00AA58C7" w:rsidP="00E4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8C7" w:rsidRDefault="00AA58C7" w:rsidP="00E443E5">
      <w:r>
        <w:separator/>
      </w:r>
    </w:p>
  </w:footnote>
  <w:footnote w:type="continuationSeparator" w:id="0">
    <w:p w:rsidR="00AA58C7" w:rsidRDefault="00AA58C7" w:rsidP="00E44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pStyle w:val="AuthorsFull"/>
      <w:lvlText w:val="[%1]"/>
      <w:lvlJc w:val="left"/>
      <w:pPr>
        <w:tabs>
          <w:tab w:val="num" w:pos="360"/>
        </w:tabs>
        <w:ind w:left="36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AA7777"/>
    <w:multiLevelType w:val="hybridMultilevel"/>
    <w:tmpl w:val="D3F8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239F6"/>
    <w:multiLevelType w:val="hybridMultilevel"/>
    <w:tmpl w:val="C4F45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C54306"/>
    <w:multiLevelType w:val="hybridMultilevel"/>
    <w:tmpl w:val="E72C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94967"/>
    <w:multiLevelType w:val="hybridMultilevel"/>
    <w:tmpl w:val="F5DA5F40"/>
    <w:lvl w:ilvl="0" w:tplc="B4780BF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D0F6A57"/>
    <w:multiLevelType w:val="multilevel"/>
    <w:tmpl w:val="D1065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95"/>
    <w:rsid w:val="0000741C"/>
    <w:rsid w:val="000355C9"/>
    <w:rsid w:val="00037681"/>
    <w:rsid w:val="000C0018"/>
    <w:rsid w:val="000D39CE"/>
    <w:rsid w:val="000E2240"/>
    <w:rsid w:val="000E2EB6"/>
    <w:rsid w:val="00123854"/>
    <w:rsid w:val="00140E0B"/>
    <w:rsid w:val="001774F1"/>
    <w:rsid w:val="001864B4"/>
    <w:rsid w:val="00195EFA"/>
    <w:rsid w:val="001A7B73"/>
    <w:rsid w:val="001D3875"/>
    <w:rsid w:val="001E7321"/>
    <w:rsid w:val="001F6C62"/>
    <w:rsid w:val="002061B3"/>
    <w:rsid w:val="00211183"/>
    <w:rsid w:val="0025186D"/>
    <w:rsid w:val="002620F5"/>
    <w:rsid w:val="00271E75"/>
    <w:rsid w:val="00274009"/>
    <w:rsid w:val="002B331B"/>
    <w:rsid w:val="002D5395"/>
    <w:rsid w:val="002F2F78"/>
    <w:rsid w:val="003044ED"/>
    <w:rsid w:val="0030744D"/>
    <w:rsid w:val="00307EBA"/>
    <w:rsid w:val="003106B4"/>
    <w:rsid w:val="003232D3"/>
    <w:rsid w:val="0033192C"/>
    <w:rsid w:val="0033393E"/>
    <w:rsid w:val="00335CE2"/>
    <w:rsid w:val="00336EF4"/>
    <w:rsid w:val="00356681"/>
    <w:rsid w:val="00357EDD"/>
    <w:rsid w:val="0036307A"/>
    <w:rsid w:val="00376E00"/>
    <w:rsid w:val="003821D2"/>
    <w:rsid w:val="00383F3F"/>
    <w:rsid w:val="003845F7"/>
    <w:rsid w:val="00386A51"/>
    <w:rsid w:val="0039798B"/>
    <w:rsid w:val="003979A3"/>
    <w:rsid w:val="003D003B"/>
    <w:rsid w:val="003D2DD7"/>
    <w:rsid w:val="003D4309"/>
    <w:rsid w:val="003E0788"/>
    <w:rsid w:val="00400F9B"/>
    <w:rsid w:val="00412477"/>
    <w:rsid w:val="00413E7B"/>
    <w:rsid w:val="00453A29"/>
    <w:rsid w:val="00461984"/>
    <w:rsid w:val="00467AA9"/>
    <w:rsid w:val="00475F90"/>
    <w:rsid w:val="00481B3D"/>
    <w:rsid w:val="004A5EE8"/>
    <w:rsid w:val="004B375D"/>
    <w:rsid w:val="004B777E"/>
    <w:rsid w:val="004E4418"/>
    <w:rsid w:val="004F5C7D"/>
    <w:rsid w:val="0050185B"/>
    <w:rsid w:val="0051421E"/>
    <w:rsid w:val="00524ED3"/>
    <w:rsid w:val="00525C71"/>
    <w:rsid w:val="00534CB4"/>
    <w:rsid w:val="00550F84"/>
    <w:rsid w:val="00565EF3"/>
    <w:rsid w:val="00567F97"/>
    <w:rsid w:val="005844E8"/>
    <w:rsid w:val="005B5C16"/>
    <w:rsid w:val="005C7081"/>
    <w:rsid w:val="005C7BD0"/>
    <w:rsid w:val="005E2510"/>
    <w:rsid w:val="005E2749"/>
    <w:rsid w:val="005F7666"/>
    <w:rsid w:val="00610AD6"/>
    <w:rsid w:val="00611BEB"/>
    <w:rsid w:val="00626F70"/>
    <w:rsid w:val="006405D3"/>
    <w:rsid w:val="00642216"/>
    <w:rsid w:val="00651279"/>
    <w:rsid w:val="006B41DF"/>
    <w:rsid w:val="006B77D5"/>
    <w:rsid w:val="006E4704"/>
    <w:rsid w:val="00705317"/>
    <w:rsid w:val="00707FE6"/>
    <w:rsid w:val="007145A6"/>
    <w:rsid w:val="00721EA6"/>
    <w:rsid w:val="00746934"/>
    <w:rsid w:val="00760FED"/>
    <w:rsid w:val="00764ACA"/>
    <w:rsid w:val="007A495C"/>
    <w:rsid w:val="007A6947"/>
    <w:rsid w:val="007A6CDC"/>
    <w:rsid w:val="007D16FC"/>
    <w:rsid w:val="007D3C55"/>
    <w:rsid w:val="007E322E"/>
    <w:rsid w:val="0080059D"/>
    <w:rsid w:val="00806833"/>
    <w:rsid w:val="008209BD"/>
    <w:rsid w:val="008279A9"/>
    <w:rsid w:val="00833808"/>
    <w:rsid w:val="00844DAC"/>
    <w:rsid w:val="00845636"/>
    <w:rsid w:val="00862B0B"/>
    <w:rsid w:val="00885CF3"/>
    <w:rsid w:val="008936AF"/>
    <w:rsid w:val="00893D26"/>
    <w:rsid w:val="008B02BF"/>
    <w:rsid w:val="008C6640"/>
    <w:rsid w:val="008E4BCD"/>
    <w:rsid w:val="008E7DFC"/>
    <w:rsid w:val="00903F4D"/>
    <w:rsid w:val="00914E02"/>
    <w:rsid w:val="00922D48"/>
    <w:rsid w:val="00934EFD"/>
    <w:rsid w:val="00936323"/>
    <w:rsid w:val="0094430C"/>
    <w:rsid w:val="009754C3"/>
    <w:rsid w:val="0098749D"/>
    <w:rsid w:val="009A75B5"/>
    <w:rsid w:val="009C4F2E"/>
    <w:rsid w:val="00A22092"/>
    <w:rsid w:val="00A42B3C"/>
    <w:rsid w:val="00A54C04"/>
    <w:rsid w:val="00A55B01"/>
    <w:rsid w:val="00A7357C"/>
    <w:rsid w:val="00A74790"/>
    <w:rsid w:val="00A83FE1"/>
    <w:rsid w:val="00A90077"/>
    <w:rsid w:val="00AA58C7"/>
    <w:rsid w:val="00AA7DD7"/>
    <w:rsid w:val="00AB553D"/>
    <w:rsid w:val="00AD159A"/>
    <w:rsid w:val="00AD54B9"/>
    <w:rsid w:val="00AE3020"/>
    <w:rsid w:val="00AE6E87"/>
    <w:rsid w:val="00AF170D"/>
    <w:rsid w:val="00B0488B"/>
    <w:rsid w:val="00B11D9C"/>
    <w:rsid w:val="00B12941"/>
    <w:rsid w:val="00B151CC"/>
    <w:rsid w:val="00B1530F"/>
    <w:rsid w:val="00B30977"/>
    <w:rsid w:val="00B3192D"/>
    <w:rsid w:val="00B47F7B"/>
    <w:rsid w:val="00B533C9"/>
    <w:rsid w:val="00B56E56"/>
    <w:rsid w:val="00B57620"/>
    <w:rsid w:val="00B72BC3"/>
    <w:rsid w:val="00B9270B"/>
    <w:rsid w:val="00BB5A6F"/>
    <w:rsid w:val="00BC2484"/>
    <w:rsid w:val="00BD3BAA"/>
    <w:rsid w:val="00C019E0"/>
    <w:rsid w:val="00C056A4"/>
    <w:rsid w:val="00C07313"/>
    <w:rsid w:val="00C53BD4"/>
    <w:rsid w:val="00C725AE"/>
    <w:rsid w:val="00C90801"/>
    <w:rsid w:val="00C96B0F"/>
    <w:rsid w:val="00CA7C18"/>
    <w:rsid w:val="00CC66D8"/>
    <w:rsid w:val="00D36F80"/>
    <w:rsid w:val="00D64BB6"/>
    <w:rsid w:val="00D7157B"/>
    <w:rsid w:val="00D92219"/>
    <w:rsid w:val="00DA14BD"/>
    <w:rsid w:val="00DB2234"/>
    <w:rsid w:val="00DB37AC"/>
    <w:rsid w:val="00DC2D7A"/>
    <w:rsid w:val="00DE772E"/>
    <w:rsid w:val="00E0223F"/>
    <w:rsid w:val="00E20004"/>
    <w:rsid w:val="00E443E5"/>
    <w:rsid w:val="00E47D78"/>
    <w:rsid w:val="00E55364"/>
    <w:rsid w:val="00E6024C"/>
    <w:rsid w:val="00E75993"/>
    <w:rsid w:val="00E77FE9"/>
    <w:rsid w:val="00EB0E72"/>
    <w:rsid w:val="00EB4E03"/>
    <w:rsid w:val="00ED0638"/>
    <w:rsid w:val="00ED6B26"/>
    <w:rsid w:val="00EE552A"/>
    <w:rsid w:val="00EF1F6E"/>
    <w:rsid w:val="00EF49AE"/>
    <w:rsid w:val="00F1277D"/>
    <w:rsid w:val="00F16A0C"/>
    <w:rsid w:val="00F17248"/>
    <w:rsid w:val="00F25A2F"/>
    <w:rsid w:val="00F3088E"/>
    <w:rsid w:val="00F310B3"/>
    <w:rsid w:val="00F4520E"/>
    <w:rsid w:val="00F71178"/>
    <w:rsid w:val="00F73783"/>
    <w:rsid w:val="00F84F29"/>
    <w:rsid w:val="00FB47D5"/>
    <w:rsid w:val="00FB7AD9"/>
    <w:rsid w:val="00FC1342"/>
    <w:rsid w:val="00FD3F00"/>
    <w:rsid w:val="00FD661C"/>
    <w:rsid w:val="00FD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00B14E"/>
  <w15:docId w15:val="{F3C525F4-58EC-49E6-ADD1-187EF4AA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Arial" w:hAnsi="Arial" w:cs="Palatino"/>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character" w:customStyle="1" w:styleId="HeaderChar">
    <w:name w:val="Header Char"/>
    <w:rPr>
      <w:rFonts w:ascii="Arial" w:hAnsi="Arial" w:cs="Palatino"/>
      <w:sz w:val="24"/>
      <w:szCs w:val="24"/>
    </w:rPr>
  </w:style>
  <w:style w:type="character" w:customStyle="1" w:styleId="FooterChar">
    <w:name w:val="Footer Char"/>
    <w:rPr>
      <w:rFonts w:ascii="Arial" w:hAnsi="Arial" w:cs="Palatino"/>
      <w:sz w:val="24"/>
      <w:szCs w:val="24"/>
    </w:rPr>
  </w:style>
  <w:style w:type="character" w:customStyle="1" w:styleId="apple-style-span">
    <w:name w:val="apple-style-span"/>
  </w:style>
  <w:style w:type="character" w:customStyle="1" w:styleId="apple-converted-space">
    <w:name w:val="apple-converted-space"/>
  </w:style>
  <w:style w:type="character" w:customStyle="1" w:styleId="shorttext">
    <w:name w:val="short_text"/>
  </w:style>
  <w:style w:type="character" w:customStyle="1" w:styleId="hps">
    <w:name w:val="hps"/>
  </w:style>
  <w:style w:type="character" w:customStyle="1" w:styleId="BodyTextChar">
    <w:name w:val="Body Text Char"/>
    <w:rPr>
      <w:sz w:val="24"/>
      <w:szCs w:val="24"/>
      <w:lang w:val="de-CH"/>
    </w:rPr>
  </w:style>
  <w:style w:type="character" w:customStyle="1" w:styleId="databold">
    <w:name w:val="data_bold"/>
  </w:style>
  <w:style w:type="character" w:customStyle="1" w:styleId="PlainTextChar">
    <w:name w:val="Plain Text Char"/>
    <w:uiPriority w:val="99"/>
    <w:rPr>
      <w:rFonts w:ascii="Calibri" w:eastAsia="Calibri" w:hAnsi="Calibri" w:cs="Calibri"/>
      <w:sz w:val="22"/>
      <w:szCs w:val="21"/>
    </w:rPr>
  </w:style>
  <w:style w:type="paragraph" w:customStyle="1" w:styleId="Heading">
    <w:name w:val="Heading"/>
    <w:basedOn w:val="Normal"/>
    <w:next w:val="BodyText"/>
    <w:pPr>
      <w:keepNext/>
      <w:spacing w:before="240" w:after="120"/>
    </w:pPr>
    <w:rPr>
      <w:rFonts w:eastAsia="DejaVu Sans" w:cs="Lohit Hindi"/>
      <w:sz w:val="28"/>
      <w:szCs w:val="28"/>
    </w:rPr>
  </w:style>
  <w:style w:type="paragraph" w:styleId="BodyText">
    <w:name w:val="Body Text"/>
    <w:basedOn w:val="Normal"/>
    <w:pPr>
      <w:spacing w:after="120"/>
    </w:pPr>
    <w:rPr>
      <w:rFonts w:ascii="Times New Roman" w:hAnsi="Times New Roman" w:cs="Times New Roman"/>
      <w:lang w:val="de-CH"/>
    </w:rPr>
  </w:style>
  <w:style w:type="paragraph" w:styleId="List">
    <w:name w:val="List"/>
    <w:basedOn w:val="BodyText"/>
    <w:rPr>
      <w:rFonts w:cs="Lohit Hindi"/>
    </w:rPr>
  </w:style>
  <w:style w:type="paragraph" w:styleId="Caption">
    <w:name w:val="caption"/>
    <w:basedOn w:val="Normal"/>
    <w:uiPriority w:val="35"/>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after="240"/>
    </w:pPr>
    <w:rPr>
      <w:rFonts w:cs="Arial"/>
    </w:rPr>
  </w:style>
  <w:style w:type="paragraph" w:customStyle="1" w:styleId="msonormalcxspmiddle">
    <w:name w:val="msonormalcxspmiddle"/>
    <w:basedOn w:val="Normal"/>
    <w:pPr>
      <w:spacing w:before="280" w:after="280"/>
    </w:pPr>
    <w:rPr>
      <w:rFonts w:ascii="Times New Roman" w:hAnsi="Times New Roman" w:cs="Times New Roman"/>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BCAuthorAddress">
    <w:name w:val="BC_Author_Address"/>
    <w:basedOn w:val="Normal"/>
    <w:next w:val="Normal"/>
    <w:pPr>
      <w:spacing w:after="240" w:line="480" w:lineRule="auto"/>
      <w:jc w:val="center"/>
    </w:pPr>
    <w:rPr>
      <w:rFonts w:ascii="Times" w:eastAsia="SimSun" w:hAnsi="Times" w:cs="Times New Roman"/>
      <w:szCs w:val="20"/>
    </w:rPr>
  </w:style>
  <w:style w:type="paragraph" w:customStyle="1" w:styleId="BGKeywords">
    <w:name w:val="BG_Keywords"/>
    <w:basedOn w:val="Normal"/>
    <w:pPr>
      <w:spacing w:after="200" w:line="480" w:lineRule="auto"/>
      <w:jc w:val="both"/>
    </w:pPr>
    <w:rPr>
      <w:rFonts w:ascii="Times" w:eastAsia="SimSun" w:hAnsi="Times" w:cs="Times New Roman"/>
      <w:szCs w:val="20"/>
    </w:rPr>
  </w:style>
  <w:style w:type="paragraph" w:customStyle="1" w:styleId="AuthorsFull">
    <w:name w:val="Authors Full"/>
    <w:basedOn w:val="Normal"/>
    <w:pPr>
      <w:numPr>
        <w:numId w:val="1"/>
      </w:numPr>
      <w:spacing w:line="240" w:lineRule="exact"/>
      <w:ind w:left="180" w:right="180" w:firstLine="0"/>
      <w:jc w:val="both"/>
    </w:pPr>
    <w:rPr>
      <w:rFonts w:ascii="Times New Roman" w:eastAsia="MS Mincho" w:hAnsi="Times New Roman" w:cs="Times New Roman"/>
      <w:color w:val="000000"/>
      <w:lang w:eastAsia="ja-JP"/>
    </w:rPr>
  </w:style>
  <w:style w:type="paragraph" w:customStyle="1" w:styleId="BATitle">
    <w:name w:val="BA_Title"/>
    <w:basedOn w:val="Normal"/>
    <w:next w:val="Normal"/>
    <w:pPr>
      <w:spacing w:before="720" w:after="360" w:line="480" w:lineRule="auto"/>
      <w:jc w:val="center"/>
    </w:pPr>
    <w:rPr>
      <w:rFonts w:ascii="Times New Roman" w:eastAsia="SimSun" w:hAnsi="Times New Roman" w:cs="Times New Roman"/>
      <w:sz w:val="44"/>
      <w:szCs w:val="20"/>
    </w:rPr>
  </w:style>
  <w:style w:type="paragraph" w:styleId="PlainText">
    <w:name w:val="Plain Text"/>
    <w:basedOn w:val="Normal"/>
    <w:uiPriority w:val="99"/>
    <w:rPr>
      <w:rFonts w:ascii="Calibri" w:eastAsia="Calibri" w:hAnsi="Calibri" w:cs="Times New Roman"/>
      <w:sz w:val="22"/>
      <w:szCs w:val="21"/>
    </w:rPr>
  </w:style>
  <w:style w:type="paragraph" w:styleId="BodyTextIndent">
    <w:name w:val="Body Text Indent"/>
    <w:basedOn w:val="Normal"/>
    <w:link w:val="BodyTextIndentChar"/>
    <w:uiPriority w:val="99"/>
    <w:unhideWhenUsed/>
    <w:rsid w:val="00C96B0F"/>
    <w:pPr>
      <w:spacing w:after="120"/>
      <w:ind w:left="360"/>
    </w:pPr>
  </w:style>
  <w:style w:type="character" w:customStyle="1" w:styleId="BodyTextIndentChar">
    <w:name w:val="Body Text Indent Char"/>
    <w:link w:val="BodyTextIndent"/>
    <w:uiPriority w:val="99"/>
    <w:rsid w:val="00C96B0F"/>
    <w:rPr>
      <w:rFonts w:ascii="Arial" w:hAnsi="Arial" w:cs="Palatino"/>
      <w:sz w:val="24"/>
      <w:szCs w:val="24"/>
      <w:lang w:eastAsia="zh-CN"/>
    </w:rPr>
  </w:style>
  <w:style w:type="paragraph" w:styleId="ListParagraph">
    <w:name w:val="List Paragraph"/>
    <w:basedOn w:val="Normal"/>
    <w:uiPriority w:val="34"/>
    <w:qFormat/>
    <w:rsid w:val="002620F5"/>
    <w:pPr>
      <w:suppressAutoHyphens w:val="0"/>
      <w:spacing w:after="200"/>
      <w:ind w:left="720"/>
      <w:contextualSpacing/>
    </w:pPr>
    <w:rPr>
      <w:rFonts w:ascii="Cambria" w:eastAsia="Cambria" w:hAnsi="Cambria" w:cs="Times New Roman"/>
      <w:lang w:eastAsia="en-US"/>
    </w:rPr>
  </w:style>
  <w:style w:type="paragraph" w:customStyle="1" w:styleId="Default">
    <w:name w:val="Default"/>
    <w:rsid w:val="008279A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NoSpacing">
    <w:name w:val="No Spacing"/>
    <w:link w:val="NoSpacingChar"/>
    <w:uiPriority w:val="1"/>
    <w:qFormat/>
    <w:rsid w:val="00B11D9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11D9C"/>
    <w:rPr>
      <w:rFonts w:asciiTheme="minorHAnsi" w:eastAsiaTheme="minorEastAsia" w:hAnsiTheme="minorHAnsi" w:cstheme="minorBidi"/>
      <w:sz w:val="22"/>
      <w:szCs w:val="22"/>
    </w:rPr>
  </w:style>
  <w:style w:type="paragraph" w:styleId="Subtitle">
    <w:name w:val="Subtitle"/>
    <w:basedOn w:val="Normal"/>
    <w:next w:val="Normal"/>
    <w:link w:val="SubtitleChar"/>
    <w:uiPriority w:val="11"/>
    <w:qFormat/>
    <w:rsid w:val="00B11D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11D9C"/>
    <w:rPr>
      <w:rFonts w:asciiTheme="minorHAnsi" w:eastAsiaTheme="minorEastAsia" w:hAnsiTheme="minorHAnsi" w:cstheme="minorBidi"/>
      <w:color w:val="5A5A5A" w:themeColor="text1" w:themeTint="A5"/>
      <w:spacing w:val="15"/>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90203">
      <w:bodyDiv w:val="1"/>
      <w:marLeft w:val="0"/>
      <w:marRight w:val="0"/>
      <w:marTop w:val="0"/>
      <w:marBottom w:val="0"/>
      <w:divBdr>
        <w:top w:val="none" w:sz="0" w:space="0" w:color="auto"/>
        <w:left w:val="none" w:sz="0" w:space="0" w:color="auto"/>
        <w:bottom w:val="none" w:sz="0" w:space="0" w:color="auto"/>
        <w:right w:val="none" w:sz="0" w:space="0" w:color="auto"/>
      </w:divBdr>
    </w:div>
    <w:div w:id="183791441">
      <w:bodyDiv w:val="1"/>
      <w:marLeft w:val="0"/>
      <w:marRight w:val="0"/>
      <w:marTop w:val="0"/>
      <w:marBottom w:val="0"/>
      <w:divBdr>
        <w:top w:val="none" w:sz="0" w:space="0" w:color="auto"/>
        <w:left w:val="none" w:sz="0" w:space="0" w:color="auto"/>
        <w:bottom w:val="none" w:sz="0" w:space="0" w:color="auto"/>
        <w:right w:val="none" w:sz="0" w:space="0" w:color="auto"/>
      </w:divBdr>
    </w:div>
    <w:div w:id="314796173">
      <w:bodyDiv w:val="1"/>
      <w:marLeft w:val="0"/>
      <w:marRight w:val="0"/>
      <w:marTop w:val="0"/>
      <w:marBottom w:val="0"/>
      <w:divBdr>
        <w:top w:val="none" w:sz="0" w:space="0" w:color="auto"/>
        <w:left w:val="none" w:sz="0" w:space="0" w:color="auto"/>
        <w:bottom w:val="none" w:sz="0" w:space="0" w:color="auto"/>
        <w:right w:val="none" w:sz="0" w:space="0" w:color="auto"/>
      </w:divBdr>
    </w:div>
    <w:div w:id="420104552">
      <w:bodyDiv w:val="1"/>
      <w:marLeft w:val="0"/>
      <w:marRight w:val="0"/>
      <w:marTop w:val="0"/>
      <w:marBottom w:val="0"/>
      <w:divBdr>
        <w:top w:val="none" w:sz="0" w:space="0" w:color="auto"/>
        <w:left w:val="none" w:sz="0" w:space="0" w:color="auto"/>
        <w:bottom w:val="none" w:sz="0" w:space="0" w:color="auto"/>
        <w:right w:val="none" w:sz="0" w:space="0" w:color="auto"/>
      </w:divBdr>
    </w:div>
    <w:div w:id="464783220">
      <w:bodyDiv w:val="1"/>
      <w:marLeft w:val="0"/>
      <w:marRight w:val="0"/>
      <w:marTop w:val="0"/>
      <w:marBottom w:val="0"/>
      <w:divBdr>
        <w:top w:val="none" w:sz="0" w:space="0" w:color="auto"/>
        <w:left w:val="none" w:sz="0" w:space="0" w:color="auto"/>
        <w:bottom w:val="none" w:sz="0" w:space="0" w:color="auto"/>
        <w:right w:val="none" w:sz="0" w:space="0" w:color="auto"/>
      </w:divBdr>
    </w:div>
    <w:div w:id="610015101">
      <w:bodyDiv w:val="1"/>
      <w:marLeft w:val="0"/>
      <w:marRight w:val="0"/>
      <w:marTop w:val="0"/>
      <w:marBottom w:val="0"/>
      <w:divBdr>
        <w:top w:val="none" w:sz="0" w:space="0" w:color="auto"/>
        <w:left w:val="none" w:sz="0" w:space="0" w:color="auto"/>
        <w:bottom w:val="none" w:sz="0" w:space="0" w:color="auto"/>
        <w:right w:val="none" w:sz="0" w:space="0" w:color="auto"/>
      </w:divBdr>
    </w:div>
    <w:div w:id="1032731114">
      <w:bodyDiv w:val="1"/>
      <w:marLeft w:val="0"/>
      <w:marRight w:val="0"/>
      <w:marTop w:val="0"/>
      <w:marBottom w:val="0"/>
      <w:divBdr>
        <w:top w:val="none" w:sz="0" w:space="0" w:color="auto"/>
        <w:left w:val="none" w:sz="0" w:space="0" w:color="auto"/>
        <w:bottom w:val="none" w:sz="0" w:space="0" w:color="auto"/>
        <w:right w:val="none" w:sz="0" w:space="0" w:color="auto"/>
      </w:divBdr>
    </w:div>
    <w:div w:id="1132556240">
      <w:bodyDiv w:val="1"/>
      <w:marLeft w:val="0"/>
      <w:marRight w:val="0"/>
      <w:marTop w:val="0"/>
      <w:marBottom w:val="0"/>
      <w:divBdr>
        <w:top w:val="none" w:sz="0" w:space="0" w:color="auto"/>
        <w:left w:val="none" w:sz="0" w:space="0" w:color="auto"/>
        <w:bottom w:val="none" w:sz="0" w:space="0" w:color="auto"/>
        <w:right w:val="none" w:sz="0" w:space="0" w:color="auto"/>
      </w:divBdr>
      <w:divsChild>
        <w:div w:id="2008827594">
          <w:marLeft w:val="0"/>
          <w:marRight w:val="0"/>
          <w:marTop w:val="0"/>
          <w:marBottom w:val="0"/>
          <w:divBdr>
            <w:top w:val="none" w:sz="0" w:space="0" w:color="auto"/>
            <w:left w:val="none" w:sz="0" w:space="0" w:color="auto"/>
            <w:bottom w:val="none" w:sz="0" w:space="0" w:color="auto"/>
            <w:right w:val="none" w:sz="0" w:space="0" w:color="auto"/>
          </w:divBdr>
          <w:divsChild>
            <w:div w:id="1290355593">
              <w:marLeft w:val="0"/>
              <w:marRight w:val="0"/>
              <w:marTop w:val="0"/>
              <w:marBottom w:val="0"/>
              <w:divBdr>
                <w:top w:val="none" w:sz="0" w:space="0" w:color="auto"/>
                <w:left w:val="none" w:sz="0" w:space="0" w:color="auto"/>
                <w:bottom w:val="none" w:sz="0" w:space="0" w:color="auto"/>
                <w:right w:val="none" w:sz="0" w:space="0" w:color="auto"/>
              </w:divBdr>
              <w:divsChild>
                <w:div w:id="1955937660">
                  <w:marLeft w:val="0"/>
                  <w:marRight w:val="0"/>
                  <w:marTop w:val="0"/>
                  <w:marBottom w:val="0"/>
                  <w:divBdr>
                    <w:top w:val="none" w:sz="0" w:space="0" w:color="auto"/>
                    <w:left w:val="none" w:sz="0" w:space="0" w:color="auto"/>
                    <w:bottom w:val="none" w:sz="0" w:space="0" w:color="auto"/>
                    <w:right w:val="none" w:sz="0" w:space="0" w:color="auto"/>
                  </w:divBdr>
                  <w:divsChild>
                    <w:div w:id="422992909">
                      <w:marLeft w:val="150"/>
                      <w:marRight w:val="150"/>
                      <w:marTop w:val="0"/>
                      <w:marBottom w:val="0"/>
                      <w:divBdr>
                        <w:top w:val="none" w:sz="0" w:space="0" w:color="auto"/>
                        <w:left w:val="none" w:sz="0" w:space="0" w:color="auto"/>
                        <w:bottom w:val="none" w:sz="0" w:space="0" w:color="auto"/>
                        <w:right w:val="none" w:sz="0" w:space="0" w:color="auto"/>
                      </w:divBdr>
                      <w:divsChild>
                        <w:div w:id="1759473899">
                          <w:marLeft w:val="0"/>
                          <w:marRight w:val="0"/>
                          <w:marTop w:val="0"/>
                          <w:marBottom w:val="0"/>
                          <w:divBdr>
                            <w:top w:val="none" w:sz="0" w:space="0" w:color="auto"/>
                            <w:left w:val="none" w:sz="0" w:space="0" w:color="auto"/>
                            <w:bottom w:val="none" w:sz="0" w:space="0" w:color="auto"/>
                            <w:right w:val="none" w:sz="0" w:space="0" w:color="auto"/>
                          </w:divBdr>
                          <w:divsChild>
                            <w:div w:id="166292931">
                              <w:marLeft w:val="0"/>
                              <w:marRight w:val="0"/>
                              <w:marTop w:val="0"/>
                              <w:marBottom w:val="0"/>
                              <w:divBdr>
                                <w:top w:val="none" w:sz="0" w:space="0" w:color="auto"/>
                                <w:left w:val="none" w:sz="0" w:space="0" w:color="auto"/>
                                <w:bottom w:val="none" w:sz="0" w:space="0" w:color="auto"/>
                                <w:right w:val="none" w:sz="0" w:space="0" w:color="auto"/>
                              </w:divBdr>
                              <w:divsChild>
                                <w:div w:id="1377047523">
                                  <w:marLeft w:val="0"/>
                                  <w:marRight w:val="0"/>
                                  <w:marTop w:val="0"/>
                                  <w:marBottom w:val="0"/>
                                  <w:divBdr>
                                    <w:top w:val="none" w:sz="0" w:space="0" w:color="auto"/>
                                    <w:left w:val="none" w:sz="0" w:space="0" w:color="auto"/>
                                    <w:bottom w:val="none" w:sz="0" w:space="0" w:color="auto"/>
                                    <w:right w:val="none" w:sz="0" w:space="0" w:color="auto"/>
                                  </w:divBdr>
                                  <w:divsChild>
                                    <w:div w:id="2396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245275">
      <w:bodyDiv w:val="1"/>
      <w:marLeft w:val="0"/>
      <w:marRight w:val="0"/>
      <w:marTop w:val="0"/>
      <w:marBottom w:val="0"/>
      <w:divBdr>
        <w:top w:val="none" w:sz="0" w:space="0" w:color="auto"/>
        <w:left w:val="none" w:sz="0" w:space="0" w:color="auto"/>
        <w:bottom w:val="none" w:sz="0" w:space="0" w:color="auto"/>
        <w:right w:val="none" w:sz="0" w:space="0" w:color="auto"/>
      </w:divBdr>
    </w:div>
    <w:div w:id="1323435660">
      <w:bodyDiv w:val="1"/>
      <w:marLeft w:val="0"/>
      <w:marRight w:val="0"/>
      <w:marTop w:val="0"/>
      <w:marBottom w:val="0"/>
      <w:divBdr>
        <w:top w:val="none" w:sz="0" w:space="0" w:color="auto"/>
        <w:left w:val="none" w:sz="0" w:space="0" w:color="auto"/>
        <w:bottom w:val="none" w:sz="0" w:space="0" w:color="auto"/>
        <w:right w:val="none" w:sz="0" w:space="0" w:color="auto"/>
      </w:divBdr>
      <w:divsChild>
        <w:div w:id="1697347955">
          <w:marLeft w:val="0"/>
          <w:marRight w:val="0"/>
          <w:marTop w:val="100"/>
          <w:marBottom w:val="100"/>
          <w:divBdr>
            <w:top w:val="none" w:sz="0" w:space="0" w:color="auto"/>
            <w:left w:val="none" w:sz="0" w:space="0" w:color="auto"/>
            <w:bottom w:val="none" w:sz="0" w:space="0" w:color="auto"/>
            <w:right w:val="none" w:sz="0" w:space="0" w:color="auto"/>
          </w:divBdr>
          <w:divsChild>
            <w:div w:id="323053244">
              <w:marLeft w:val="0"/>
              <w:marRight w:val="0"/>
              <w:marTop w:val="0"/>
              <w:marBottom w:val="600"/>
              <w:divBdr>
                <w:top w:val="none" w:sz="0" w:space="0" w:color="auto"/>
                <w:left w:val="none" w:sz="0" w:space="0" w:color="auto"/>
                <w:bottom w:val="none" w:sz="0" w:space="0" w:color="auto"/>
                <w:right w:val="none" w:sz="0" w:space="0" w:color="auto"/>
              </w:divBdr>
              <w:divsChild>
                <w:div w:id="276107883">
                  <w:marLeft w:val="0"/>
                  <w:marRight w:val="0"/>
                  <w:marTop w:val="0"/>
                  <w:marBottom w:val="0"/>
                  <w:divBdr>
                    <w:top w:val="none" w:sz="0" w:space="0" w:color="auto"/>
                    <w:left w:val="none" w:sz="0" w:space="0" w:color="auto"/>
                    <w:bottom w:val="none" w:sz="0" w:space="0" w:color="auto"/>
                    <w:right w:val="none" w:sz="0" w:space="0" w:color="auto"/>
                  </w:divBdr>
                  <w:divsChild>
                    <w:div w:id="13940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49417">
      <w:bodyDiv w:val="1"/>
      <w:marLeft w:val="0"/>
      <w:marRight w:val="0"/>
      <w:marTop w:val="0"/>
      <w:marBottom w:val="0"/>
      <w:divBdr>
        <w:top w:val="none" w:sz="0" w:space="0" w:color="auto"/>
        <w:left w:val="none" w:sz="0" w:space="0" w:color="auto"/>
        <w:bottom w:val="none" w:sz="0" w:space="0" w:color="auto"/>
        <w:right w:val="none" w:sz="0" w:space="0" w:color="auto"/>
      </w:divBdr>
    </w:div>
    <w:div w:id="1818567918">
      <w:bodyDiv w:val="1"/>
      <w:marLeft w:val="0"/>
      <w:marRight w:val="0"/>
      <w:marTop w:val="0"/>
      <w:marBottom w:val="0"/>
      <w:divBdr>
        <w:top w:val="none" w:sz="0" w:space="0" w:color="auto"/>
        <w:left w:val="none" w:sz="0" w:space="0" w:color="auto"/>
        <w:bottom w:val="none" w:sz="0" w:space="0" w:color="auto"/>
        <w:right w:val="none" w:sz="0" w:space="0" w:color="auto"/>
      </w:divBdr>
    </w:div>
    <w:div w:id="19786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90578-453F-4334-9C6F-D0D07B2D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Physical Chemistry Seminar</vt:lpstr>
    </vt:vector>
  </TitlesOfParts>
  <Company>Purdue University</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Chemistry Seminar</dc:title>
  <dc:creator>Janice Runner</dc:creator>
  <cp:lastModifiedBy>Hanna, Thomas J</cp:lastModifiedBy>
  <cp:revision>30</cp:revision>
  <cp:lastPrinted>2018-11-14T18:19:00Z</cp:lastPrinted>
  <dcterms:created xsi:type="dcterms:W3CDTF">2018-10-09T12:19:00Z</dcterms:created>
  <dcterms:modified xsi:type="dcterms:W3CDTF">2021-11-01T13:04:00Z</dcterms:modified>
</cp:coreProperties>
</file>