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4B9" w:rsidRPr="00BD3BAA" w:rsidRDefault="00AD54B9" w:rsidP="00E6024C">
      <w:pPr>
        <w:ind w:right="234"/>
        <w:rPr>
          <w:rFonts w:ascii="Times New Roman" w:hAnsi="Times New Roman" w:cs="Times New Roman"/>
          <w:b/>
          <w:sz w:val="16"/>
          <w:szCs w:val="16"/>
        </w:rPr>
      </w:pPr>
    </w:p>
    <w:p w:rsidR="00BD3BAA" w:rsidRPr="00BD3BAA" w:rsidRDefault="00BD3BAA" w:rsidP="00BD3BAA">
      <w:pPr>
        <w:ind w:left="360" w:right="414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13E7B" w:rsidRDefault="0030744D" w:rsidP="00C07313">
      <w:pPr>
        <w:ind w:left="360" w:right="414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noProof/>
          <w:lang w:eastAsia="en-US"/>
        </w:rPr>
        <w:drawing>
          <wp:inline distT="0" distB="0" distL="0" distR="0">
            <wp:extent cx="1762125" cy="589559"/>
            <wp:effectExtent l="0" t="0" r="0" b="1270"/>
            <wp:docPr id="1" name="Picture 1" descr="PU_signature_gif_pr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U_signature_gif_pri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589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092" w:rsidRPr="00A22092" w:rsidRDefault="00A22092" w:rsidP="00C07313">
      <w:pPr>
        <w:ind w:left="360" w:right="414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11183" w:rsidRDefault="00386A51" w:rsidP="00211183">
      <w:pPr>
        <w:ind w:right="54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Analytical Chemistry Seminar</w:t>
      </w:r>
    </w:p>
    <w:p w:rsidR="00356681" w:rsidRPr="000E2240" w:rsidRDefault="00356681" w:rsidP="00211183">
      <w:pPr>
        <w:ind w:right="54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F3088E" w:rsidRPr="00356681" w:rsidRDefault="00386A51" w:rsidP="00211183">
      <w:pPr>
        <w:ind w:right="5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Tuesday, </w:t>
      </w:r>
      <w:r w:rsidR="00F17248">
        <w:rPr>
          <w:rFonts w:ascii="Times New Roman" w:hAnsi="Times New Roman" w:cs="Times New Roman"/>
          <w:b/>
          <w:sz w:val="32"/>
          <w:szCs w:val="32"/>
        </w:rPr>
        <w:t>November 1</w:t>
      </w:r>
      <w:r w:rsidR="00F84F29">
        <w:rPr>
          <w:rFonts w:ascii="Times New Roman" w:hAnsi="Times New Roman" w:cs="Times New Roman"/>
          <w:b/>
          <w:sz w:val="32"/>
          <w:szCs w:val="32"/>
        </w:rPr>
        <w:t>6</w:t>
      </w:r>
      <w:r w:rsidR="00C725AE">
        <w:rPr>
          <w:rFonts w:ascii="Times New Roman" w:hAnsi="Times New Roman" w:cs="Times New Roman"/>
          <w:b/>
          <w:sz w:val="32"/>
          <w:szCs w:val="32"/>
        </w:rPr>
        <w:t>,</w:t>
      </w:r>
      <w:r w:rsidR="00F3088E" w:rsidRPr="00356681">
        <w:rPr>
          <w:rFonts w:ascii="Times New Roman" w:hAnsi="Times New Roman" w:cs="Times New Roman"/>
          <w:b/>
          <w:sz w:val="32"/>
          <w:szCs w:val="32"/>
        </w:rPr>
        <w:t xml:space="preserve"> 20</w:t>
      </w:r>
      <w:r w:rsidR="00C725AE">
        <w:rPr>
          <w:rFonts w:ascii="Times New Roman" w:hAnsi="Times New Roman" w:cs="Times New Roman"/>
          <w:b/>
          <w:sz w:val="32"/>
          <w:szCs w:val="32"/>
        </w:rPr>
        <w:t>21</w:t>
      </w:r>
    </w:p>
    <w:p w:rsidR="00893D26" w:rsidRPr="00356681" w:rsidRDefault="00893D26" w:rsidP="00893D26">
      <w:pPr>
        <w:tabs>
          <w:tab w:val="center" w:pos="3060"/>
          <w:tab w:val="center" w:pos="7020"/>
        </w:tabs>
        <w:ind w:right="5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6681">
        <w:rPr>
          <w:rFonts w:ascii="Times New Roman" w:hAnsi="Times New Roman" w:cs="Times New Roman"/>
          <w:b/>
          <w:sz w:val="32"/>
          <w:szCs w:val="32"/>
        </w:rPr>
        <w:t>3</w:t>
      </w:r>
      <w:r w:rsidR="00626F70" w:rsidRPr="00356681">
        <w:rPr>
          <w:rFonts w:ascii="Times New Roman" w:hAnsi="Times New Roman" w:cs="Times New Roman"/>
          <w:b/>
          <w:sz w:val="32"/>
          <w:szCs w:val="32"/>
        </w:rPr>
        <w:t xml:space="preserve">:30 PM, </w:t>
      </w:r>
      <w:r w:rsidRPr="00356681">
        <w:rPr>
          <w:rFonts w:ascii="Times New Roman" w:hAnsi="Times New Roman" w:cs="Times New Roman"/>
          <w:b/>
          <w:sz w:val="32"/>
          <w:szCs w:val="32"/>
        </w:rPr>
        <w:t>WTHR 320</w:t>
      </w:r>
    </w:p>
    <w:p w:rsidR="00626F70" w:rsidRDefault="00626F70" w:rsidP="00893D26">
      <w:pPr>
        <w:tabs>
          <w:tab w:val="center" w:pos="3060"/>
          <w:tab w:val="center" w:pos="7020"/>
        </w:tabs>
        <w:ind w:right="54"/>
        <w:jc w:val="center"/>
        <w:rPr>
          <w:rFonts w:ascii="Times New Roman" w:hAnsi="Times New Roman" w:cs="Times New Roman"/>
          <w:b/>
        </w:rPr>
      </w:pPr>
    </w:p>
    <w:p w:rsidR="009754C3" w:rsidRPr="006B41DF" w:rsidRDefault="009754C3" w:rsidP="00893D26">
      <w:pPr>
        <w:tabs>
          <w:tab w:val="center" w:pos="3060"/>
          <w:tab w:val="center" w:pos="7020"/>
        </w:tabs>
        <w:ind w:right="54"/>
        <w:jc w:val="center"/>
        <w:rPr>
          <w:rFonts w:ascii="Times New Roman" w:hAnsi="Times New Roman" w:cs="Times New Roman"/>
          <w:b/>
        </w:rPr>
      </w:pPr>
    </w:p>
    <w:p w:rsidR="00942194" w:rsidRDefault="00307EBA" w:rsidP="00F17248">
      <w:pPr>
        <w:ind w:right="54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356681">
        <w:rPr>
          <w:rFonts w:ascii="Times New Roman" w:hAnsi="Times New Roman" w:cs="Times New Roman"/>
          <w:b/>
          <w:i/>
          <w:sz w:val="32"/>
          <w:szCs w:val="32"/>
        </w:rPr>
        <w:t>“</w:t>
      </w:r>
      <w:r w:rsidR="00942194">
        <w:rPr>
          <w:rFonts w:ascii="Times New Roman" w:hAnsi="Times New Roman" w:cs="Times New Roman"/>
          <w:b/>
          <w:i/>
          <w:sz w:val="32"/>
          <w:szCs w:val="32"/>
        </w:rPr>
        <w:t xml:space="preserve">Detection and Quantification of Pollutants in Water using </w:t>
      </w:r>
    </w:p>
    <w:p w:rsidR="00EE552A" w:rsidRPr="00357EDD" w:rsidRDefault="00942194" w:rsidP="00F17248">
      <w:pPr>
        <w:ind w:right="54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Portable Sensors</w:t>
      </w:r>
      <w:r w:rsidR="00F84F29">
        <w:rPr>
          <w:rFonts w:ascii="Times New Roman" w:hAnsi="Times New Roman" w:cs="Times New Roman"/>
          <w:b/>
          <w:i/>
          <w:sz w:val="32"/>
          <w:szCs w:val="32"/>
        </w:rPr>
        <w:t>”</w:t>
      </w:r>
    </w:p>
    <w:p w:rsidR="00EE552A" w:rsidRDefault="00EE552A" w:rsidP="00357EDD">
      <w:pPr>
        <w:ind w:right="54"/>
        <w:rPr>
          <w:rFonts w:ascii="Times New Roman" w:hAnsi="Times New Roman" w:cs="Times New Roman"/>
          <w:b/>
          <w:sz w:val="36"/>
          <w:szCs w:val="36"/>
        </w:rPr>
      </w:pPr>
    </w:p>
    <w:p w:rsidR="00195EFA" w:rsidRDefault="00942194" w:rsidP="00F17248">
      <w:pPr>
        <w:ind w:right="54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Arial Nova" w:hAnsi="Arial Nova"/>
          <w:b/>
          <w:bCs/>
          <w:noProof/>
        </w:rPr>
        <w:drawing>
          <wp:inline distT="0" distB="0" distL="0" distR="0" wp14:anchorId="23B6B746" wp14:editId="33A1B3ED">
            <wp:extent cx="1540033" cy="1729740"/>
            <wp:effectExtent l="0" t="0" r="3175" b="3810"/>
            <wp:docPr id="3" name="Picture 3" descr="A person with long hai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with long hair&#10;&#10;Description automatically generated with low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0033" cy="172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0E72" w:rsidRPr="00EB0E72" w:rsidRDefault="00EB0E72" w:rsidP="00FD661C">
      <w:pPr>
        <w:ind w:right="54"/>
        <w:rPr>
          <w:rFonts w:ascii="Times New Roman" w:hAnsi="Times New Roman" w:cs="Times New Roman"/>
          <w:b/>
          <w:sz w:val="16"/>
          <w:szCs w:val="16"/>
        </w:rPr>
      </w:pPr>
    </w:p>
    <w:p w:rsidR="00FD661C" w:rsidRDefault="00FD661C" w:rsidP="008E7DFC">
      <w:pPr>
        <w:ind w:right="5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39CB">
        <w:rPr>
          <w:rFonts w:ascii="Times New Roman" w:hAnsi="Times New Roman" w:cs="Times New Roman"/>
          <w:b/>
          <w:sz w:val="28"/>
          <w:szCs w:val="28"/>
        </w:rPr>
        <w:t>Angelique Ithier</w:t>
      </w:r>
    </w:p>
    <w:p w:rsidR="00FD661C" w:rsidRDefault="00F84F29" w:rsidP="008E7DFC">
      <w:pPr>
        <w:ind w:right="5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Chemistry</w:t>
      </w:r>
      <w:r w:rsidR="005E2749">
        <w:rPr>
          <w:rFonts w:ascii="Times New Roman" w:hAnsi="Times New Roman" w:cs="Times New Roman"/>
          <w:b/>
          <w:sz w:val="28"/>
          <w:szCs w:val="28"/>
        </w:rPr>
        <w:t xml:space="preserve"> Department</w:t>
      </w:r>
    </w:p>
    <w:p w:rsidR="00271E75" w:rsidRPr="00C90801" w:rsidRDefault="00F84F29" w:rsidP="008E7DFC">
      <w:pPr>
        <w:ind w:right="5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Purdue </w:t>
      </w:r>
      <w:r w:rsidR="00386A51">
        <w:rPr>
          <w:rFonts w:ascii="Times New Roman" w:hAnsi="Times New Roman" w:cs="Times New Roman"/>
          <w:b/>
          <w:sz w:val="28"/>
          <w:szCs w:val="28"/>
        </w:rPr>
        <w:t>University</w:t>
      </w:r>
    </w:p>
    <w:p w:rsidR="00195EFA" w:rsidRDefault="00195EFA" w:rsidP="00195EFA">
      <w:pP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195EFA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Abstract</w:t>
      </w:r>
    </w:p>
    <w:p w:rsidR="00942194" w:rsidRDefault="00942194" w:rsidP="00942194">
      <w:pPr>
        <w:rPr>
          <w:rFonts w:ascii="Arial Nova" w:hAnsi="Arial Nova"/>
        </w:rPr>
      </w:pPr>
      <w:r>
        <w:rPr>
          <w:rFonts w:ascii="Arial Nova" w:hAnsi="Arial Nova"/>
        </w:rPr>
        <w:t>More</w:t>
      </w:r>
      <w:r w:rsidRPr="0024482C">
        <w:rPr>
          <w:rFonts w:ascii="Arial Nova" w:hAnsi="Arial Nova"/>
        </w:rPr>
        <w:t xml:space="preserve"> than 884 million people d</w:t>
      </w:r>
      <w:r>
        <w:rPr>
          <w:rFonts w:ascii="Arial Nova" w:hAnsi="Arial Nova"/>
        </w:rPr>
        <w:t>id</w:t>
      </w:r>
      <w:r w:rsidRPr="0024482C">
        <w:rPr>
          <w:rFonts w:ascii="Arial Nova" w:hAnsi="Arial Nova"/>
        </w:rPr>
        <w:t xml:space="preserve"> not have access to safe drinking water in 2017.</w:t>
      </w:r>
      <w:r w:rsidRPr="0024482C">
        <w:rPr>
          <w:rFonts w:ascii="Arial Nova" w:hAnsi="Arial Nova"/>
          <w:vertAlign w:val="superscript"/>
        </w:rPr>
        <w:t>1</w:t>
      </w:r>
      <w:r w:rsidRPr="0024482C">
        <w:rPr>
          <w:rFonts w:ascii="Arial Nova" w:hAnsi="Arial Nova"/>
        </w:rPr>
        <w:t xml:space="preserve"> Although still a threat, microbial illnesses are not the main culprit in forming unsafe drinking water in developed countries</w:t>
      </w:r>
      <w:r>
        <w:rPr>
          <w:rFonts w:ascii="Arial Nova" w:hAnsi="Arial Nova"/>
        </w:rPr>
        <w:t>; chemical</w:t>
      </w:r>
      <w:r w:rsidRPr="0024482C">
        <w:rPr>
          <w:rFonts w:ascii="Arial Nova" w:hAnsi="Arial Nova"/>
        </w:rPr>
        <w:t xml:space="preserve"> contaminants pollute the water more frequently. For this reason, it is important to have proper</w:t>
      </w:r>
      <w:r>
        <w:rPr>
          <w:rFonts w:ascii="Arial Nova" w:hAnsi="Arial Nova"/>
        </w:rPr>
        <w:t xml:space="preserve"> analytical</w:t>
      </w:r>
      <w:r w:rsidRPr="0024482C">
        <w:rPr>
          <w:rFonts w:ascii="Arial Nova" w:hAnsi="Arial Nova"/>
        </w:rPr>
        <w:t xml:space="preserve"> methods </w:t>
      </w:r>
      <w:r>
        <w:rPr>
          <w:rFonts w:ascii="Arial Nova" w:hAnsi="Arial Nova"/>
        </w:rPr>
        <w:t>for</w:t>
      </w:r>
      <w:r w:rsidRPr="0024482C">
        <w:rPr>
          <w:rFonts w:ascii="Arial Nova" w:hAnsi="Arial Nova"/>
        </w:rPr>
        <w:t xml:space="preserve"> testing water to identify and quantify pollutants that may be present. The current methods of identification and quantification of pollutants include using staining kits and mass spectrometry. Although</w:t>
      </w:r>
      <w:r>
        <w:rPr>
          <w:rFonts w:ascii="Arial Nova" w:hAnsi="Arial Nova"/>
        </w:rPr>
        <w:t xml:space="preserve"> highly accurate, these methods require sample transportation to a laboratory, which </w:t>
      </w:r>
      <w:r w:rsidRPr="0024482C">
        <w:rPr>
          <w:rFonts w:ascii="Arial Nova" w:hAnsi="Arial Nova"/>
        </w:rPr>
        <w:t xml:space="preserve">can </w:t>
      </w:r>
      <w:r>
        <w:rPr>
          <w:rFonts w:ascii="Arial Nova" w:hAnsi="Arial Nova"/>
        </w:rPr>
        <w:t>lead to</w:t>
      </w:r>
      <w:r w:rsidRPr="0024482C">
        <w:rPr>
          <w:rFonts w:ascii="Arial Nova" w:hAnsi="Arial Nova"/>
        </w:rPr>
        <w:t xml:space="preserve"> inaccurate results due to change in pH, temperature, or equilibrium species.</w:t>
      </w:r>
      <w:r>
        <w:rPr>
          <w:rFonts w:ascii="Arial Nova" w:hAnsi="Arial Nova"/>
          <w:vertAlign w:val="superscript"/>
        </w:rPr>
        <w:t>2</w:t>
      </w:r>
      <w:r w:rsidRPr="0024482C">
        <w:rPr>
          <w:rFonts w:ascii="Arial Nova" w:hAnsi="Arial Nova"/>
        </w:rPr>
        <w:t xml:space="preserve"> Ideally, samples should be tested </w:t>
      </w:r>
      <w:r>
        <w:rPr>
          <w:rFonts w:ascii="Arial Nova" w:hAnsi="Arial Nova"/>
        </w:rPr>
        <w:t>on-</w:t>
      </w:r>
      <w:r w:rsidRPr="0024482C">
        <w:rPr>
          <w:rFonts w:ascii="Arial Nova" w:hAnsi="Arial Nova"/>
        </w:rPr>
        <w:t xml:space="preserve">site to </w:t>
      </w:r>
      <w:r>
        <w:rPr>
          <w:rFonts w:ascii="Arial Nova" w:hAnsi="Arial Nova"/>
        </w:rPr>
        <w:t>avoid these issues</w:t>
      </w:r>
      <w:r w:rsidRPr="0024482C">
        <w:rPr>
          <w:rFonts w:ascii="Arial Nova" w:hAnsi="Arial Nova"/>
        </w:rPr>
        <w:t>. This presentation will introduce portable sensors that can be used to detect for</w:t>
      </w:r>
      <w:r>
        <w:rPr>
          <w:rFonts w:ascii="Arial Nova" w:hAnsi="Arial Nova"/>
        </w:rPr>
        <w:t xml:space="preserve"> chemical </w:t>
      </w:r>
      <w:r w:rsidRPr="0024482C">
        <w:rPr>
          <w:rFonts w:ascii="Arial Nova" w:hAnsi="Arial Nova"/>
        </w:rPr>
        <w:t xml:space="preserve">pollutants in water. </w:t>
      </w:r>
      <w:r>
        <w:rPr>
          <w:rFonts w:ascii="Arial Nova" w:hAnsi="Arial Nova"/>
        </w:rPr>
        <w:t>Namely, a portable paper-based device that uses fluorescence to quantify pollutants.</w:t>
      </w:r>
      <w:r w:rsidRPr="0089670D">
        <w:rPr>
          <w:rFonts w:ascii="Arial Nova" w:hAnsi="Arial Nova"/>
          <w:vertAlign w:val="superscript"/>
        </w:rPr>
        <w:t>2,3</w:t>
      </w:r>
    </w:p>
    <w:p w:rsidR="00942194" w:rsidRPr="0024482C" w:rsidRDefault="00942194" w:rsidP="00942194">
      <w:pPr>
        <w:rPr>
          <w:rFonts w:ascii="Arial Nova" w:hAnsi="Arial Nova"/>
        </w:rPr>
      </w:pPr>
    </w:p>
    <w:p w:rsidR="00942194" w:rsidRPr="00E84EE5" w:rsidRDefault="00942194" w:rsidP="00942194">
      <w:pPr>
        <w:rPr>
          <w:rFonts w:ascii="Arial Nova" w:hAnsi="Arial Nova"/>
          <w:b/>
          <w:bCs/>
        </w:rPr>
      </w:pPr>
      <w:r w:rsidRPr="0090178C">
        <w:rPr>
          <w:rFonts w:ascii="Arial Nova" w:hAnsi="Arial Nova"/>
          <w:b/>
          <w:bCs/>
        </w:rPr>
        <w:t>References</w:t>
      </w:r>
      <w:r>
        <w:t xml:space="preserve"> </w:t>
      </w:r>
    </w:p>
    <w:p w:rsidR="00942194" w:rsidRPr="00146E25" w:rsidRDefault="00942194" w:rsidP="00942194">
      <w:pPr>
        <w:pStyle w:val="ListParagraph"/>
        <w:numPr>
          <w:ilvl w:val="0"/>
          <w:numId w:val="9"/>
        </w:numPr>
        <w:spacing w:after="160" w:line="259" w:lineRule="auto"/>
        <w:ind w:right="96"/>
        <w:rPr>
          <w:rFonts w:ascii="Arial Nova" w:hAnsi="Arial Nova"/>
        </w:rPr>
      </w:pPr>
      <w:r w:rsidRPr="00146E25">
        <w:rPr>
          <w:rFonts w:ascii="Arial Nova" w:hAnsi="Arial Nova"/>
        </w:rPr>
        <w:t xml:space="preserve">Center for Disease Control. Global WASH Fast Facts | Global Water, Sanitation and Hygiene | Healthy Water </w:t>
      </w:r>
      <w:hyperlink r:id="rId10" w:history="1">
        <w:r w:rsidRPr="00146E25">
          <w:rPr>
            <w:rStyle w:val="Hyperlink"/>
            <w:rFonts w:ascii="Arial Nova" w:hAnsi="Arial Nova"/>
          </w:rPr>
          <w:t>https://www.cdc.gov/healthywater/global/wash_statistics.html</w:t>
        </w:r>
      </w:hyperlink>
    </w:p>
    <w:p w:rsidR="00942194" w:rsidRDefault="00942194" w:rsidP="00942194">
      <w:pPr>
        <w:pStyle w:val="ListParagraph"/>
        <w:numPr>
          <w:ilvl w:val="0"/>
          <w:numId w:val="9"/>
        </w:numPr>
        <w:spacing w:after="0"/>
        <w:rPr>
          <w:rFonts w:ascii="Arial Nova" w:eastAsia="Times New Roman" w:hAnsi="Arial Nova"/>
        </w:rPr>
      </w:pPr>
      <w:proofErr w:type="spellStart"/>
      <w:r w:rsidRPr="000471F3">
        <w:rPr>
          <w:rFonts w:ascii="Arial Nova" w:eastAsia="Times New Roman" w:hAnsi="Arial Nova"/>
        </w:rPr>
        <w:t>Sohrabi</w:t>
      </w:r>
      <w:proofErr w:type="spellEnd"/>
      <w:r w:rsidRPr="000471F3">
        <w:rPr>
          <w:rFonts w:ascii="Arial Nova" w:eastAsia="Times New Roman" w:hAnsi="Arial Nova"/>
        </w:rPr>
        <w:t xml:space="preserve">, H.; </w:t>
      </w:r>
      <w:proofErr w:type="spellStart"/>
      <w:r w:rsidRPr="000471F3">
        <w:rPr>
          <w:rFonts w:ascii="Arial Nova" w:eastAsia="Times New Roman" w:hAnsi="Arial Nova"/>
        </w:rPr>
        <w:t>Hemmati</w:t>
      </w:r>
      <w:proofErr w:type="spellEnd"/>
      <w:r w:rsidRPr="000471F3">
        <w:rPr>
          <w:rFonts w:ascii="Arial Nova" w:eastAsia="Times New Roman" w:hAnsi="Arial Nova"/>
        </w:rPr>
        <w:t xml:space="preserve">, A.; Majidi, M. R.; </w:t>
      </w:r>
      <w:proofErr w:type="spellStart"/>
      <w:r w:rsidRPr="000471F3">
        <w:rPr>
          <w:rFonts w:ascii="Arial Nova" w:eastAsia="Times New Roman" w:hAnsi="Arial Nova"/>
        </w:rPr>
        <w:t>Eyvazi</w:t>
      </w:r>
      <w:proofErr w:type="spellEnd"/>
      <w:r w:rsidRPr="000471F3">
        <w:rPr>
          <w:rFonts w:ascii="Arial Nova" w:eastAsia="Times New Roman" w:hAnsi="Arial Nova"/>
        </w:rPr>
        <w:t xml:space="preserve">, S.; </w:t>
      </w:r>
      <w:proofErr w:type="spellStart"/>
      <w:r w:rsidRPr="000471F3">
        <w:rPr>
          <w:rFonts w:ascii="Arial Nova" w:eastAsia="Times New Roman" w:hAnsi="Arial Nova"/>
        </w:rPr>
        <w:t>Jahanban-Esfahlan</w:t>
      </w:r>
      <w:proofErr w:type="spellEnd"/>
      <w:r w:rsidRPr="000471F3">
        <w:rPr>
          <w:rFonts w:ascii="Arial Nova" w:eastAsia="Times New Roman" w:hAnsi="Arial Nova"/>
        </w:rPr>
        <w:t xml:space="preserve">, A.; </w:t>
      </w:r>
      <w:proofErr w:type="spellStart"/>
      <w:r w:rsidRPr="000471F3">
        <w:rPr>
          <w:rFonts w:ascii="Arial Nova" w:eastAsia="Times New Roman" w:hAnsi="Arial Nova"/>
        </w:rPr>
        <w:t>Baradaran</w:t>
      </w:r>
      <w:proofErr w:type="spellEnd"/>
      <w:r w:rsidRPr="000471F3">
        <w:rPr>
          <w:rFonts w:ascii="Arial Nova" w:eastAsia="Times New Roman" w:hAnsi="Arial Nova"/>
        </w:rPr>
        <w:t xml:space="preserve">, B.; </w:t>
      </w:r>
      <w:proofErr w:type="spellStart"/>
      <w:r w:rsidRPr="000471F3">
        <w:rPr>
          <w:rFonts w:ascii="Arial Nova" w:eastAsia="Times New Roman" w:hAnsi="Arial Nova"/>
        </w:rPr>
        <w:t>Adlpour</w:t>
      </w:r>
      <w:proofErr w:type="spellEnd"/>
      <w:r w:rsidRPr="000471F3">
        <w:rPr>
          <w:rFonts w:ascii="Arial Nova" w:eastAsia="Times New Roman" w:hAnsi="Arial Nova"/>
        </w:rPr>
        <w:t xml:space="preserve">-Azar, R.; </w:t>
      </w:r>
      <w:proofErr w:type="spellStart"/>
      <w:r w:rsidRPr="000471F3">
        <w:rPr>
          <w:rFonts w:ascii="Arial Nova" w:eastAsia="Times New Roman" w:hAnsi="Arial Nova"/>
        </w:rPr>
        <w:t>Mokhtarzadeh</w:t>
      </w:r>
      <w:proofErr w:type="spellEnd"/>
      <w:r w:rsidRPr="000471F3">
        <w:rPr>
          <w:rFonts w:ascii="Arial Nova" w:eastAsia="Times New Roman" w:hAnsi="Arial Nova"/>
        </w:rPr>
        <w:t xml:space="preserve">, A.; de la Guardia, M. Recent Advances on Portable Sensing </w:t>
      </w:r>
      <w:r w:rsidRPr="000471F3">
        <w:rPr>
          <w:rFonts w:ascii="Arial Nova" w:eastAsia="Times New Roman" w:hAnsi="Arial Nova"/>
        </w:rPr>
        <w:lastRenderedPageBreak/>
        <w:t xml:space="preserve">and Biosensing Assays Applied for Detection of Main Chemical and Biological Pollutant Agents in Water Samples: A Critical Review. </w:t>
      </w:r>
      <w:proofErr w:type="spellStart"/>
      <w:r w:rsidRPr="000471F3">
        <w:rPr>
          <w:rFonts w:ascii="Arial Nova" w:eastAsia="Times New Roman" w:hAnsi="Arial Nova"/>
          <w:i/>
          <w:iCs/>
        </w:rPr>
        <w:t>TrAC</w:t>
      </w:r>
      <w:proofErr w:type="spellEnd"/>
      <w:r w:rsidRPr="000471F3">
        <w:rPr>
          <w:rFonts w:ascii="Arial Nova" w:eastAsia="Times New Roman" w:hAnsi="Arial Nova"/>
          <w:i/>
          <w:iCs/>
        </w:rPr>
        <w:t xml:space="preserve"> Trends in Analytical Chemistry</w:t>
      </w:r>
      <w:r w:rsidRPr="000471F3">
        <w:rPr>
          <w:rFonts w:ascii="Arial Nova" w:eastAsia="Times New Roman" w:hAnsi="Arial Nova"/>
        </w:rPr>
        <w:t xml:space="preserve"> </w:t>
      </w:r>
      <w:r w:rsidRPr="000471F3">
        <w:rPr>
          <w:rFonts w:ascii="Arial Nova" w:eastAsia="Times New Roman" w:hAnsi="Arial Nova"/>
          <w:b/>
          <w:bCs/>
        </w:rPr>
        <w:t>2021</w:t>
      </w:r>
      <w:r w:rsidRPr="000471F3">
        <w:rPr>
          <w:rFonts w:ascii="Arial Nova" w:eastAsia="Times New Roman" w:hAnsi="Arial Nova"/>
        </w:rPr>
        <w:t xml:space="preserve">, </w:t>
      </w:r>
      <w:r w:rsidRPr="000471F3">
        <w:rPr>
          <w:rFonts w:ascii="Arial Nova" w:eastAsia="Times New Roman" w:hAnsi="Arial Nova"/>
          <w:i/>
          <w:iCs/>
        </w:rPr>
        <w:t>143</w:t>
      </w:r>
      <w:r w:rsidRPr="000471F3">
        <w:rPr>
          <w:rFonts w:ascii="Arial Nova" w:eastAsia="Times New Roman" w:hAnsi="Arial Nova"/>
        </w:rPr>
        <w:t xml:space="preserve">, 116344. </w:t>
      </w:r>
      <w:hyperlink r:id="rId11" w:history="1">
        <w:r w:rsidRPr="000471F3">
          <w:rPr>
            <w:rFonts w:ascii="Arial Nova" w:eastAsia="Times New Roman" w:hAnsi="Arial Nova"/>
            <w:color w:val="0000FF"/>
            <w:u w:val="single"/>
          </w:rPr>
          <w:t>https://doi.org/10.1016/j.trac.2021.116344</w:t>
        </w:r>
      </w:hyperlink>
      <w:r w:rsidRPr="000471F3">
        <w:rPr>
          <w:rFonts w:ascii="Arial Nova" w:eastAsia="Times New Roman" w:hAnsi="Arial Nova"/>
        </w:rPr>
        <w:t>.</w:t>
      </w:r>
    </w:p>
    <w:p w:rsidR="00942194" w:rsidRPr="005F43FF" w:rsidRDefault="00942194" w:rsidP="00942194">
      <w:pPr>
        <w:pStyle w:val="ListParagraph"/>
        <w:numPr>
          <w:ilvl w:val="0"/>
          <w:numId w:val="9"/>
        </w:numPr>
        <w:spacing w:after="160" w:line="259" w:lineRule="auto"/>
        <w:rPr>
          <w:rFonts w:ascii="Arial Nova" w:hAnsi="Arial Nova"/>
        </w:rPr>
      </w:pPr>
      <w:proofErr w:type="spellStart"/>
      <w:r w:rsidRPr="005F43FF">
        <w:rPr>
          <w:rFonts w:ascii="Arial Nova" w:hAnsi="Arial Nova"/>
        </w:rPr>
        <w:t>İncel</w:t>
      </w:r>
      <w:proofErr w:type="spellEnd"/>
      <w:r w:rsidRPr="005F43FF">
        <w:rPr>
          <w:rFonts w:ascii="Arial Nova" w:hAnsi="Arial Nova"/>
        </w:rPr>
        <w:t xml:space="preserve">, A.; </w:t>
      </w:r>
      <w:proofErr w:type="spellStart"/>
      <w:r w:rsidRPr="005F43FF">
        <w:rPr>
          <w:rFonts w:ascii="Arial Nova" w:hAnsi="Arial Nova"/>
        </w:rPr>
        <w:t>Akın</w:t>
      </w:r>
      <w:proofErr w:type="spellEnd"/>
      <w:r w:rsidRPr="005F43FF">
        <w:rPr>
          <w:rFonts w:ascii="Arial Nova" w:hAnsi="Arial Nova"/>
        </w:rPr>
        <w:t xml:space="preserve">, O.; </w:t>
      </w:r>
      <w:proofErr w:type="spellStart"/>
      <w:r w:rsidRPr="005F43FF">
        <w:rPr>
          <w:rFonts w:ascii="Arial Nova" w:hAnsi="Arial Nova"/>
        </w:rPr>
        <w:t>Çağır</w:t>
      </w:r>
      <w:proofErr w:type="spellEnd"/>
      <w:r w:rsidRPr="005F43FF">
        <w:rPr>
          <w:rFonts w:ascii="Arial Nova" w:hAnsi="Arial Nova"/>
        </w:rPr>
        <w:t xml:space="preserve">, A.; </w:t>
      </w:r>
      <w:proofErr w:type="spellStart"/>
      <w:r w:rsidRPr="005F43FF">
        <w:rPr>
          <w:rFonts w:ascii="Arial Nova" w:hAnsi="Arial Nova"/>
        </w:rPr>
        <w:t>Yıldız</w:t>
      </w:r>
      <w:proofErr w:type="spellEnd"/>
      <w:r w:rsidRPr="005F43FF">
        <w:rPr>
          <w:rFonts w:ascii="Arial Nova" w:hAnsi="Arial Nova"/>
        </w:rPr>
        <w:t xml:space="preserve">, Ü. H.; Demir, M. M. Smart Phone Assisted Detection and Quantification of Cyanide in Drinking Water by Paper Based Sensing Platform. </w:t>
      </w:r>
      <w:r w:rsidRPr="005F43FF">
        <w:rPr>
          <w:rFonts w:ascii="Arial Nova" w:hAnsi="Arial Nova"/>
          <w:i/>
          <w:iCs/>
        </w:rPr>
        <w:t>Sensors and Actuators B: Chemical</w:t>
      </w:r>
      <w:r w:rsidRPr="005F43FF">
        <w:rPr>
          <w:rFonts w:ascii="Arial Nova" w:hAnsi="Arial Nova"/>
        </w:rPr>
        <w:t xml:space="preserve"> </w:t>
      </w:r>
      <w:r w:rsidRPr="005F43FF">
        <w:rPr>
          <w:rFonts w:ascii="Arial Nova" w:hAnsi="Arial Nova"/>
          <w:b/>
          <w:bCs/>
        </w:rPr>
        <w:t>2017</w:t>
      </w:r>
      <w:r w:rsidRPr="005F43FF">
        <w:rPr>
          <w:rFonts w:ascii="Arial Nova" w:hAnsi="Arial Nova"/>
        </w:rPr>
        <w:t xml:space="preserve">, </w:t>
      </w:r>
      <w:r w:rsidRPr="005F43FF">
        <w:rPr>
          <w:rFonts w:ascii="Arial Nova" w:hAnsi="Arial Nova"/>
          <w:i/>
          <w:iCs/>
        </w:rPr>
        <w:t>252</w:t>
      </w:r>
      <w:r w:rsidRPr="005F43FF">
        <w:rPr>
          <w:rFonts w:ascii="Arial Nova" w:hAnsi="Arial Nova"/>
        </w:rPr>
        <w:t xml:space="preserve">, 886–893. </w:t>
      </w:r>
      <w:hyperlink r:id="rId12" w:history="1">
        <w:r w:rsidRPr="005F43FF">
          <w:rPr>
            <w:rStyle w:val="Hyperlink"/>
            <w:rFonts w:ascii="Arial Nova" w:hAnsi="Arial Nova"/>
          </w:rPr>
          <w:t>https://doi.org/10.1016/j.snb.2017.05.185</w:t>
        </w:r>
      </w:hyperlink>
      <w:r w:rsidRPr="005F43FF">
        <w:rPr>
          <w:rFonts w:ascii="Arial Nova" w:hAnsi="Arial Nova"/>
        </w:rPr>
        <w:t>.</w:t>
      </w:r>
    </w:p>
    <w:p w:rsidR="00942194" w:rsidRPr="005F43FF" w:rsidRDefault="00942194" w:rsidP="00942194">
      <w:pPr>
        <w:pStyle w:val="ListParagraph"/>
        <w:numPr>
          <w:ilvl w:val="0"/>
          <w:numId w:val="9"/>
        </w:numPr>
        <w:spacing w:after="160" w:line="259" w:lineRule="auto"/>
        <w:rPr>
          <w:rFonts w:ascii="Arial Nova" w:hAnsi="Arial Nova"/>
        </w:rPr>
      </w:pPr>
      <w:r w:rsidRPr="005F43FF">
        <w:rPr>
          <w:rFonts w:ascii="Arial Nova" w:hAnsi="Arial Nova"/>
        </w:rPr>
        <w:t xml:space="preserve">Sarwar, M.; </w:t>
      </w:r>
      <w:proofErr w:type="spellStart"/>
      <w:r w:rsidRPr="005F43FF">
        <w:rPr>
          <w:rFonts w:ascii="Arial Nova" w:hAnsi="Arial Nova"/>
        </w:rPr>
        <w:t>Leichner</w:t>
      </w:r>
      <w:proofErr w:type="spellEnd"/>
      <w:r w:rsidRPr="005F43FF">
        <w:rPr>
          <w:rFonts w:ascii="Arial Nova" w:hAnsi="Arial Nova"/>
        </w:rPr>
        <w:t xml:space="preserve">, J.; </w:t>
      </w:r>
      <w:proofErr w:type="spellStart"/>
      <w:r w:rsidRPr="005F43FF">
        <w:rPr>
          <w:rFonts w:ascii="Arial Nova" w:hAnsi="Arial Nova"/>
        </w:rPr>
        <w:t>Naja</w:t>
      </w:r>
      <w:proofErr w:type="spellEnd"/>
      <w:r w:rsidRPr="005F43FF">
        <w:rPr>
          <w:rFonts w:ascii="Arial Nova" w:hAnsi="Arial Nova"/>
        </w:rPr>
        <w:t xml:space="preserve">, G. M.; Li, C.-Z. Smart-Phone, Paper-Based Fluorescent Sensor for Ultra-Low Inorganic Phosphate Detection in Environmental Samples. </w:t>
      </w:r>
      <w:proofErr w:type="spellStart"/>
      <w:r w:rsidRPr="005F43FF">
        <w:rPr>
          <w:rFonts w:ascii="Arial Nova" w:hAnsi="Arial Nova"/>
          <w:i/>
          <w:iCs/>
        </w:rPr>
        <w:t>Microsyst</w:t>
      </w:r>
      <w:proofErr w:type="spellEnd"/>
      <w:r w:rsidRPr="005F43FF">
        <w:rPr>
          <w:rFonts w:ascii="Arial Nova" w:hAnsi="Arial Nova"/>
          <w:i/>
          <w:iCs/>
        </w:rPr>
        <w:t xml:space="preserve"> </w:t>
      </w:r>
      <w:proofErr w:type="spellStart"/>
      <w:r w:rsidRPr="005F43FF">
        <w:rPr>
          <w:rFonts w:ascii="Arial Nova" w:hAnsi="Arial Nova"/>
          <w:i/>
          <w:iCs/>
        </w:rPr>
        <w:t>Nanoeng</w:t>
      </w:r>
      <w:proofErr w:type="spellEnd"/>
      <w:r w:rsidRPr="005F43FF">
        <w:rPr>
          <w:rFonts w:ascii="Arial Nova" w:hAnsi="Arial Nova"/>
        </w:rPr>
        <w:t xml:space="preserve"> </w:t>
      </w:r>
      <w:r w:rsidRPr="005F43FF">
        <w:rPr>
          <w:rFonts w:ascii="Arial Nova" w:hAnsi="Arial Nova"/>
          <w:b/>
          <w:bCs/>
        </w:rPr>
        <w:t>2019</w:t>
      </w:r>
      <w:r w:rsidRPr="005F43FF">
        <w:rPr>
          <w:rFonts w:ascii="Arial Nova" w:hAnsi="Arial Nova"/>
        </w:rPr>
        <w:t xml:space="preserve">, </w:t>
      </w:r>
      <w:r w:rsidRPr="005F43FF">
        <w:rPr>
          <w:rFonts w:ascii="Arial Nova" w:hAnsi="Arial Nova"/>
          <w:i/>
          <w:iCs/>
        </w:rPr>
        <w:t>5</w:t>
      </w:r>
      <w:r w:rsidRPr="005F43FF">
        <w:rPr>
          <w:rFonts w:ascii="Arial Nova" w:hAnsi="Arial Nova"/>
        </w:rPr>
        <w:t xml:space="preserve"> (1), 56. </w:t>
      </w:r>
      <w:hyperlink r:id="rId13" w:history="1">
        <w:r w:rsidRPr="005F43FF">
          <w:rPr>
            <w:rStyle w:val="Hyperlink"/>
            <w:rFonts w:ascii="Arial Nova" w:hAnsi="Arial Nova"/>
          </w:rPr>
          <w:t>https://doi.org/10.1038/s41378-019-0096-8</w:t>
        </w:r>
      </w:hyperlink>
      <w:r w:rsidRPr="005F43FF">
        <w:rPr>
          <w:rFonts w:ascii="Arial Nova" w:hAnsi="Arial Nova"/>
        </w:rPr>
        <w:t>.</w:t>
      </w:r>
    </w:p>
    <w:p w:rsidR="00A7357C" w:rsidRDefault="00A7357C" w:rsidP="00EB0E72">
      <w:pPr>
        <w:jc w:val="both"/>
        <w:rPr>
          <w:b/>
        </w:rPr>
      </w:pPr>
      <w:bookmarkStart w:id="0" w:name="_GoBack"/>
      <w:bookmarkEnd w:id="0"/>
    </w:p>
    <w:p w:rsidR="005E2749" w:rsidRPr="00B1530F" w:rsidRDefault="005E2749" w:rsidP="005E2749">
      <w:pPr>
        <w:jc w:val="center"/>
        <w:rPr>
          <w:b/>
        </w:rPr>
      </w:pPr>
      <w:r>
        <w:rPr>
          <w:b/>
        </w:rPr>
        <w:t xml:space="preserve">Seminar Time Shared with </w:t>
      </w:r>
      <w:r w:rsidR="004739CB">
        <w:rPr>
          <w:b/>
        </w:rPr>
        <w:t>Kent Brasseale</w:t>
      </w:r>
    </w:p>
    <w:sectPr w:rsidR="005E2749" w:rsidRPr="00B1530F" w:rsidSect="00936323">
      <w:pgSz w:w="12240" w:h="15840"/>
      <w:pgMar w:top="1008" w:right="1008" w:bottom="1008" w:left="1008" w:header="720" w:footer="720" w:gutter="0"/>
      <w:pgBorders>
        <w:top w:val="thinThickThinSmallGap" w:sz="24" w:space="1" w:color="BF8F00" w:themeColor="accent4" w:themeShade="BF"/>
        <w:left w:val="thinThickThinSmallGap" w:sz="24" w:space="4" w:color="BF8F00" w:themeColor="accent4" w:themeShade="BF"/>
        <w:bottom w:val="thinThickThinSmallGap" w:sz="24" w:space="1" w:color="BF8F00" w:themeColor="accent4" w:themeShade="BF"/>
        <w:right w:val="thinThickThinSmallGap" w:sz="24" w:space="4" w:color="BF8F00" w:themeColor="accent4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58C7" w:rsidRDefault="00AA58C7" w:rsidP="00E443E5">
      <w:r>
        <w:separator/>
      </w:r>
    </w:p>
  </w:endnote>
  <w:endnote w:type="continuationSeparator" w:id="0">
    <w:p w:rsidR="00AA58C7" w:rsidRDefault="00AA58C7" w:rsidP="00E44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58C7" w:rsidRDefault="00AA58C7" w:rsidP="00E443E5">
      <w:r>
        <w:separator/>
      </w:r>
    </w:p>
  </w:footnote>
  <w:footnote w:type="continuationSeparator" w:id="0">
    <w:p w:rsidR="00AA58C7" w:rsidRDefault="00AA58C7" w:rsidP="00E44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pStyle w:val="AuthorsFull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1AA7777"/>
    <w:multiLevelType w:val="hybridMultilevel"/>
    <w:tmpl w:val="D3F85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239F6"/>
    <w:multiLevelType w:val="hybridMultilevel"/>
    <w:tmpl w:val="C4F45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3778DB"/>
    <w:multiLevelType w:val="hybridMultilevel"/>
    <w:tmpl w:val="142066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C54306"/>
    <w:multiLevelType w:val="hybridMultilevel"/>
    <w:tmpl w:val="E72C2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94967"/>
    <w:multiLevelType w:val="hybridMultilevel"/>
    <w:tmpl w:val="F5DA5F40"/>
    <w:lvl w:ilvl="0" w:tplc="B4780B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0F6A57"/>
    <w:multiLevelType w:val="multilevel"/>
    <w:tmpl w:val="D1065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6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395"/>
    <w:rsid w:val="0000741C"/>
    <w:rsid w:val="000355C9"/>
    <w:rsid w:val="00037681"/>
    <w:rsid w:val="000C0018"/>
    <w:rsid w:val="000D39CE"/>
    <w:rsid w:val="000E2240"/>
    <w:rsid w:val="000E2EB6"/>
    <w:rsid w:val="00123854"/>
    <w:rsid w:val="00140E0B"/>
    <w:rsid w:val="001774F1"/>
    <w:rsid w:val="001864B4"/>
    <w:rsid w:val="00195EFA"/>
    <w:rsid w:val="001A7B73"/>
    <w:rsid w:val="001D3875"/>
    <w:rsid w:val="001E7321"/>
    <w:rsid w:val="001F6C62"/>
    <w:rsid w:val="002061B3"/>
    <w:rsid w:val="00211183"/>
    <w:rsid w:val="0025186D"/>
    <w:rsid w:val="002620F5"/>
    <w:rsid w:val="00271E75"/>
    <w:rsid w:val="00274009"/>
    <w:rsid w:val="002B331B"/>
    <w:rsid w:val="002D5395"/>
    <w:rsid w:val="002F2F78"/>
    <w:rsid w:val="003044ED"/>
    <w:rsid w:val="0030744D"/>
    <w:rsid w:val="00307EBA"/>
    <w:rsid w:val="003106B4"/>
    <w:rsid w:val="003232D3"/>
    <w:rsid w:val="0033192C"/>
    <w:rsid w:val="0033393E"/>
    <w:rsid w:val="00335CE2"/>
    <w:rsid w:val="00336EF4"/>
    <w:rsid w:val="00356681"/>
    <w:rsid w:val="00357EDD"/>
    <w:rsid w:val="0036307A"/>
    <w:rsid w:val="00376E00"/>
    <w:rsid w:val="003821D2"/>
    <w:rsid w:val="00383F3F"/>
    <w:rsid w:val="003845F7"/>
    <w:rsid w:val="00386A51"/>
    <w:rsid w:val="0039798B"/>
    <w:rsid w:val="003979A3"/>
    <w:rsid w:val="003D003B"/>
    <w:rsid w:val="003D2DD7"/>
    <w:rsid w:val="003D4309"/>
    <w:rsid w:val="003E0788"/>
    <w:rsid w:val="00400F9B"/>
    <w:rsid w:val="00412477"/>
    <w:rsid w:val="00413E7B"/>
    <w:rsid w:val="00453A29"/>
    <w:rsid w:val="00461984"/>
    <w:rsid w:val="00467AA9"/>
    <w:rsid w:val="004739CB"/>
    <w:rsid w:val="00475F90"/>
    <w:rsid w:val="00481B3D"/>
    <w:rsid w:val="004A5EE8"/>
    <w:rsid w:val="004B375D"/>
    <w:rsid w:val="004B777E"/>
    <w:rsid w:val="004E4418"/>
    <w:rsid w:val="004F5C7D"/>
    <w:rsid w:val="0050185B"/>
    <w:rsid w:val="0051421E"/>
    <w:rsid w:val="00524ED3"/>
    <w:rsid w:val="00525C71"/>
    <w:rsid w:val="00534CB4"/>
    <w:rsid w:val="00550F84"/>
    <w:rsid w:val="00565EF3"/>
    <w:rsid w:val="00567F97"/>
    <w:rsid w:val="005844E8"/>
    <w:rsid w:val="005B5C16"/>
    <w:rsid w:val="005C7081"/>
    <w:rsid w:val="005C7BD0"/>
    <w:rsid w:val="005E2510"/>
    <w:rsid w:val="005E2749"/>
    <w:rsid w:val="005F7666"/>
    <w:rsid w:val="00610AD6"/>
    <w:rsid w:val="00611BEB"/>
    <w:rsid w:val="00626F70"/>
    <w:rsid w:val="006405D3"/>
    <w:rsid w:val="00642216"/>
    <w:rsid w:val="00651279"/>
    <w:rsid w:val="006B41DF"/>
    <w:rsid w:val="006B77D5"/>
    <w:rsid w:val="006E4704"/>
    <w:rsid w:val="00705317"/>
    <w:rsid w:val="00707FE6"/>
    <w:rsid w:val="007145A6"/>
    <w:rsid w:val="00721EA6"/>
    <w:rsid w:val="00746934"/>
    <w:rsid w:val="00760FED"/>
    <w:rsid w:val="00764ACA"/>
    <w:rsid w:val="007A495C"/>
    <w:rsid w:val="007A6947"/>
    <w:rsid w:val="007A6CDC"/>
    <w:rsid w:val="007D16FC"/>
    <w:rsid w:val="007D3C55"/>
    <w:rsid w:val="007E322E"/>
    <w:rsid w:val="0080059D"/>
    <w:rsid w:val="00806833"/>
    <w:rsid w:val="008209BD"/>
    <w:rsid w:val="008279A9"/>
    <w:rsid w:val="00833808"/>
    <w:rsid w:val="00844DAC"/>
    <w:rsid w:val="00845636"/>
    <w:rsid w:val="00862B0B"/>
    <w:rsid w:val="00885CF3"/>
    <w:rsid w:val="008936AF"/>
    <w:rsid w:val="00893D26"/>
    <w:rsid w:val="008B02BF"/>
    <w:rsid w:val="008C6640"/>
    <w:rsid w:val="008E4BCD"/>
    <w:rsid w:val="008E7DFC"/>
    <w:rsid w:val="00903F4D"/>
    <w:rsid w:val="00914E02"/>
    <w:rsid w:val="00922D48"/>
    <w:rsid w:val="00934EFD"/>
    <w:rsid w:val="00936323"/>
    <w:rsid w:val="00942194"/>
    <w:rsid w:val="0094430C"/>
    <w:rsid w:val="009754C3"/>
    <w:rsid w:val="0098749D"/>
    <w:rsid w:val="009A75B5"/>
    <w:rsid w:val="009C4F2E"/>
    <w:rsid w:val="00A22092"/>
    <w:rsid w:val="00A42B3C"/>
    <w:rsid w:val="00A54C04"/>
    <w:rsid w:val="00A55B01"/>
    <w:rsid w:val="00A7357C"/>
    <w:rsid w:val="00A74790"/>
    <w:rsid w:val="00A83FE1"/>
    <w:rsid w:val="00A90077"/>
    <w:rsid w:val="00AA58C7"/>
    <w:rsid w:val="00AA7DD7"/>
    <w:rsid w:val="00AB553D"/>
    <w:rsid w:val="00AD159A"/>
    <w:rsid w:val="00AD54B9"/>
    <w:rsid w:val="00AE3020"/>
    <w:rsid w:val="00AE6E87"/>
    <w:rsid w:val="00AF170D"/>
    <w:rsid w:val="00B0488B"/>
    <w:rsid w:val="00B11D9C"/>
    <w:rsid w:val="00B12941"/>
    <w:rsid w:val="00B151CC"/>
    <w:rsid w:val="00B1530F"/>
    <w:rsid w:val="00B30977"/>
    <w:rsid w:val="00B3192D"/>
    <w:rsid w:val="00B47F7B"/>
    <w:rsid w:val="00B533C9"/>
    <w:rsid w:val="00B56E56"/>
    <w:rsid w:val="00B57620"/>
    <w:rsid w:val="00B72BC3"/>
    <w:rsid w:val="00B9270B"/>
    <w:rsid w:val="00BB5A6F"/>
    <w:rsid w:val="00BC2484"/>
    <w:rsid w:val="00BD3BAA"/>
    <w:rsid w:val="00C019E0"/>
    <w:rsid w:val="00C056A4"/>
    <w:rsid w:val="00C07313"/>
    <w:rsid w:val="00C53BD4"/>
    <w:rsid w:val="00C725AE"/>
    <w:rsid w:val="00C90801"/>
    <w:rsid w:val="00C96B0F"/>
    <w:rsid w:val="00CA7C18"/>
    <w:rsid w:val="00CC66D8"/>
    <w:rsid w:val="00D36F80"/>
    <w:rsid w:val="00D64BB6"/>
    <w:rsid w:val="00D7157B"/>
    <w:rsid w:val="00D92219"/>
    <w:rsid w:val="00DA14BD"/>
    <w:rsid w:val="00DB2234"/>
    <w:rsid w:val="00DB37AC"/>
    <w:rsid w:val="00DC2D7A"/>
    <w:rsid w:val="00DE772E"/>
    <w:rsid w:val="00E0223F"/>
    <w:rsid w:val="00E20004"/>
    <w:rsid w:val="00E443E5"/>
    <w:rsid w:val="00E47D78"/>
    <w:rsid w:val="00E55364"/>
    <w:rsid w:val="00E6024C"/>
    <w:rsid w:val="00E75993"/>
    <w:rsid w:val="00E77FE9"/>
    <w:rsid w:val="00EB0E72"/>
    <w:rsid w:val="00EB4E03"/>
    <w:rsid w:val="00ED0638"/>
    <w:rsid w:val="00ED6B26"/>
    <w:rsid w:val="00EE552A"/>
    <w:rsid w:val="00EF1F6E"/>
    <w:rsid w:val="00EF49AE"/>
    <w:rsid w:val="00F1277D"/>
    <w:rsid w:val="00F16A0C"/>
    <w:rsid w:val="00F17248"/>
    <w:rsid w:val="00F25A2F"/>
    <w:rsid w:val="00F3088E"/>
    <w:rsid w:val="00F310B3"/>
    <w:rsid w:val="00F4520E"/>
    <w:rsid w:val="00F71178"/>
    <w:rsid w:val="00F73783"/>
    <w:rsid w:val="00F84F29"/>
    <w:rsid w:val="00FB47D5"/>
    <w:rsid w:val="00FB7AD9"/>
    <w:rsid w:val="00FC1342"/>
    <w:rsid w:val="00FD3F00"/>
    <w:rsid w:val="00FD661C"/>
    <w:rsid w:val="00FD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947F95D"/>
  <w15:docId w15:val="{F3C525F4-58EC-49E6-ADD1-187EF4AA4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rFonts w:ascii="Arial" w:hAnsi="Arial" w:cs="Palatino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uiPriority w:val="20"/>
    <w:qFormat/>
    <w:rPr>
      <w:i/>
      <w:iCs/>
    </w:rPr>
  </w:style>
  <w:style w:type="character" w:customStyle="1" w:styleId="HeaderChar">
    <w:name w:val="Header Char"/>
    <w:rPr>
      <w:rFonts w:ascii="Arial" w:hAnsi="Arial" w:cs="Palatino"/>
      <w:sz w:val="24"/>
      <w:szCs w:val="24"/>
    </w:rPr>
  </w:style>
  <w:style w:type="character" w:customStyle="1" w:styleId="FooterChar">
    <w:name w:val="Footer Char"/>
    <w:rPr>
      <w:rFonts w:ascii="Arial" w:hAnsi="Arial" w:cs="Palatino"/>
      <w:sz w:val="24"/>
      <w:szCs w:val="24"/>
    </w:rPr>
  </w:style>
  <w:style w:type="character" w:customStyle="1" w:styleId="apple-style-span">
    <w:name w:val="apple-style-span"/>
  </w:style>
  <w:style w:type="character" w:customStyle="1" w:styleId="apple-converted-space">
    <w:name w:val="apple-converted-space"/>
  </w:style>
  <w:style w:type="character" w:customStyle="1" w:styleId="shorttext">
    <w:name w:val="short_text"/>
  </w:style>
  <w:style w:type="character" w:customStyle="1" w:styleId="hps">
    <w:name w:val="hps"/>
  </w:style>
  <w:style w:type="character" w:customStyle="1" w:styleId="BodyTextChar">
    <w:name w:val="Body Text Char"/>
    <w:rPr>
      <w:sz w:val="24"/>
      <w:szCs w:val="24"/>
      <w:lang w:val="de-CH"/>
    </w:rPr>
  </w:style>
  <w:style w:type="character" w:customStyle="1" w:styleId="databold">
    <w:name w:val="data_bold"/>
  </w:style>
  <w:style w:type="character" w:customStyle="1" w:styleId="PlainTextChar">
    <w:name w:val="Plain Text Char"/>
    <w:uiPriority w:val="99"/>
    <w:rPr>
      <w:rFonts w:ascii="Calibri" w:eastAsia="Calibri" w:hAnsi="Calibri" w:cs="Calibri"/>
      <w:sz w:val="22"/>
      <w:szCs w:val="21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DejaVu Sans" w:cs="Lohit Hindi"/>
      <w:sz w:val="28"/>
      <w:szCs w:val="28"/>
    </w:rPr>
  </w:style>
  <w:style w:type="paragraph" w:styleId="BodyText">
    <w:name w:val="Body Text"/>
    <w:basedOn w:val="Normal"/>
    <w:pPr>
      <w:spacing w:after="120"/>
    </w:pPr>
    <w:rPr>
      <w:rFonts w:ascii="Times New Roman" w:hAnsi="Times New Roman" w:cs="Times New Roman"/>
      <w:lang w:val="de-CH"/>
    </w:rPr>
  </w:style>
  <w:style w:type="paragraph" w:styleId="List">
    <w:name w:val="List"/>
    <w:basedOn w:val="BodyText"/>
    <w:rPr>
      <w:rFonts w:cs="Lohit Hindi"/>
    </w:rPr>
  </w:style>
  <w:style w:type="paragraph" w:styleId="Caption">
    <w:name w:val="caption"/>
    <w:basedOn w:val="Normal"/>
    <w:uiPriority w:val="35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pPr>
      <w:spacing w:after="240"/>
    </w:pPr>
    <w:rPr>
      <w:rFonts w:cs="Arial"/>
    </w:rPr>
  </w:style>
  <w:style w:type="paragraph" w:customStyle="1" w:styleId="msonormalcxspmiddle">
    <w:name w:val="msonormalcxspmiddle"/>
    <w:basedOn w:val="Normal"/>
    <w:pPr>
      <w:spacing w:before="280" w:after="280"/>
    </w:pPr>
    <w:rPr>
      <w:rFonts w:ascii="Times New Roman" w:hAnsi="Times New Roman" w:cs="Times New Roman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paragraph" w:customStyle="1" w:styleId="BCAuthorAddress">
    <w:name w:val="BC_Author_Address"/>
    <w:basedOn w:val="Normal"/>
    <w:next w:val="Normal"/>
    <w:pPr>
      <w:spacing w:after="240" w:line="480" w:lineRule="auto"/>
      <w:jc w:val="center"/>
    </w:pPr>
    <w:rPr>
      <w:rFonts w:ascii="Times" w:eastAsia="SimSun" w:hAnsi="Times" w:cs="Times New Roman"/>
      <w:szCs w:val="20"/>
    </w:rPr>
  </w:style>
  <w:style w:type="paragraph" w:customStyle="1" w:styleId="BGKeywords">
    <w:name w:val="BG_Keywords"/>
    <w:basedOn w:val="Normal"/>
    <w:pPr>
      <w:spacing w:after="200" w:line="480" w:lineRule="auto"/>
      <w:jc w:val="both"/>
    </w:pPr>
    <w:rPr>
      <w:rFonts w:ascii="Times" w:eastAsia="SimSun" w:hAnsi="Times" w:cs="Times New Roman"/>
      <w:szCs w:val="20"/>
    </w:rPr>
  </w:style>
  <w:style w:type="paragraph" w:customStyle="1" w:styleId="AuthorsFull">
    <w:name w:val="Authors Full"/>
    <w:basedOn w:val="Normal"/>
    <w:pPr>
      <w:numPr>
        <w:numId w:val="1"/>
      </w:numPr>
      <w:spacing w:line="240" w:lineRule="exact"/>
      <w:ind w:left="180" w:right="180" w:firstLine="0"/>
      <w:jc w:val="both"/>
    </w:pPr>
    <w:rPr>
      <w:rFonts w:ascii="Times New Roman" w:eastAsia="MS Mincho" w:hAnsi="Times New Roman" w:cs="Times New Roman"/>
      <w:color w:val="000000"/>
      <w:lang w:eastAsia="ja-JP"/>
    </w:rPr>
  </w:style>
  <w:style w:type="paragraph" w:customStyle="1" w:styleId="BATitle">
    <w:name w:val="BA_Title"/>
    <w:basedOn w:val="Normal"/>
    <w:next w:val="Normal"/>
    <w:pPr>
      <w:spacing w:before="720" w:after="360" w:line="480" w:lineRule="auto"/>
      <w:jc w:val="center"/>
    </w:pPr>
    <w:rPr>
      <w:rFonts w:ascii="Times New Roman" w:eastAsia="SimSun" w:hAnsi="Times New Roman" w:cs="Times New Roman"/>
      <w:sz w:val="44"/>
      <w:szCs w:val="20"/>
    </w:rPr>
  </w:style>
  <w:style w:type="paragraph" w:styleId="PlainText">
    <w:name w:val="Plain Text"/>
    <w:basedOn w:val="Normal"/>
    <w:uiPriority w:val="99"/>
    <w:rPr>
      <w:rFonts w:ascii="Calibri" w:eastAsia="Calibri" w:hAnsi="Calibri" w:cs="Times New Roman"/>
      <w:sz w:val="22"/>
      <w:szCs w:val="21"/>
    </w:rPr>
  </w:style>
  <w:style w:type="paragraph" w:styleId="BodyTextIndent">
    <w:name w:val="Body Text Indent"/>
    <w:basedOn w:val="Normal"/>
    <w:link w:val="BodyTextIndentChar"/>
    <w:uiPriority w:val="99"/>
    <w:unhideWhenUsed/>
    <w:rsid w:val="00C96B0F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rsid w:val="00C96B0F"/>
    <w:rPr>
      <w:rFonts w:ascii="Arial" w:hAnsi="Arial" w:cs="Palatino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2620F5"/>
    <w:pPr>
      <w:suppressAutoHyphens w:val="0"/>
      <w:spacing w:after="200"/>
      <w:ind w:left="720"/>
      <w:contextualSpacing/>
    </w:pPr>
    <w:rPr>
      <w:rFonts w:ascii="Cambria" w:eastAsia="Cambria" w:hAnsi="Cambria" w:cs="Times New Roman"/>
      <w:lang w:eastAsia="en-US"/>
    </w:rPr>
  </w:style>
  <w:style w:type="paragraph" w:customStyle="1" w:styleId="Default">
    <w:name w:val="Default"/>
    <w:rsid w:val="008279A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paragraph" w:styleId="NoSpacing">
    <w:name w:val="No Spacing"/>
    <w:link w:val="NoSpacingChar"/>
    <w:uiPriority w:val="1"/>
    <w:qFormat/>
    <w:rsid w:val="00B11D9C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B11D9C"/>
    <w:rPr>
      <w:rFonts w:asciiTheme="minorHAnsi" w:eastAsiaTheme="minorEastAsia" w:hAnsiTheme="minorHAnsi" w:cstheme="min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1D9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11D9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9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2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5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93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9290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47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9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047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684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2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4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5324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8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09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oi.org/10.1038/s41378-019-0096-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1016/j.snb.2017.05.18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16/j.trac.2021.11634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cdc.gov/healthywater/global/wash_statistics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DBAB6-E9BE-4641-8B4C-65452514A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Physical Chemistry Seminar</vt:lpstr>
    </vt:vector>
  </TitlesOfParts>
  <Company>Purdue University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Chemistry Seminar</dc:title>
  <dc:creator>Janice Runner</dc:creator>
  <cp:lastModifiedBy>Hanna, Thomas J</cp:lastModifiedBy>
  <cp:revision>32</cp:revision>
  <cp:lastPrinted>2018-11-14T18:19:00Z</cp:lastPrinted>
  <dcterms:created xsi:type="dcterms:W3CDTF">2018-10-09T12:19:00Z</dcterms:created>
  <dcterms:modified xsi:type="dcterms:W3CDTF">2021-11-09T14:16:00Z</dcterms:modified>
</cp:coreProperties>
</file>