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4FE" w:rsidRPr="00E05D20" w:rsidRDefault="004524FE" w:rsidP="00AD3217">
      <w:pPr>
        <w:tabs>
          <w:tab w:val="left" w:pos="8370"/>
        </w:tabs>
        <w:jc w:val="center"/>
        <w:rPr>
          <w:b/>
          <w:sz w:val="23"/>
          <w:szCs w:val="23"/>
        </w:rPr>
      </w:pPr>
      <w:r w:rsidRPr="00E05D20">
        <w:rPr>
          <w:b/>
          <w:sz w:val="23"/>
          <w:szCs w:val="23"/>
        </w:rPr>
        <w:t>MATERIALS SCIENCE AND ENGINEERING</w:t>
      </w:r>
    </w:p>
    <w:p w:rsidR="004524FE" w:rsidRPr="00E05D20" w:rsidRDefault="004524FE" w:rsidP="00AD3217">
      <w:pPr>
        <w:pStyle w:val="Heading5"/>
        <w:spacing w:line="240" w:lineRule="auto"/>
        <w:rPr>
          <w:sz w:val="23"/>
          <w:szCs w:val="23"/>
        </w:rPr>
      </w:pPr>
      <w:r w:rsidRPr="00E05D20">
        <w:rPr>
          <w:sz w:val="23"/>
          <w:szCs w:val="23"/>
        </w:rPr>
        <w:t>SEMINAR</w:t>
      </w:r>
    </w:p>
    <w:p w:rsidR="005060D6" w:rsidRPr="00E05D20" w:rsidRDefault="005060D6" w:rsidP="005060D6">
      <w:pPr>
        <w:autoSpaceDE w:val="0"/>
        <w:autoSpaceDN w:val="0"/>
        <w:adjustRightInd w:val="0"/>
        <w:rPr>
          <w:color w:val="000000"/>
          <w:sz w:val="23"/>
          <w:szCs w:val="23"/>
          <w:lang w:eastAsia="zh-TW"/>
        </w:rPr>
      </w:pPr>
    </w:p>
    <w:p w:rsidR="00ED2B16" w:rsidRPr="00E05D20" w:rsidRDefault="00ED2B16" w:rsidP="00ED2B16">
      <w:pPr>
        <w:tabs>
          <w:tab w:val="left" w:pos="900"/>
        </w:tabs>
        <w:jc w:val="center"/>
        <w:rPr>
          <w:b/>
          <w:sz w:val="23"/>
          <w:szCs w:val="23"/>
        </w:rPr>
      </w:pPr>
      <w:r w:rsidRPr="00E05D20">
        <w:rPr>
          <w:b/>
          <w:sz w:val="23"/>
          <w:szCs w:val="23"/>
        </w:rPr>
        <w:t xml:space="preserve">MSE </w:t>
      </w:r>
      <w:r w:rsidR="000A1FBB" w:rsidRPr="00E05D20">
        <w:rPr>
          <w:b/>
          <w:sz w:val="23"/>
          <w:szCs w:val="23"/>
        </w:rPr>
        <w:t>PhD</w:t>
      </w:r>
      <w:r w:rsidRPr="00E05D20">
        <w:rPr>
          <w:b/>
          <w:sz w:val="23"/>
          <w:szCs w:val="23"/>
        </w:rPr>
        <w:t xml:space="preserve"> Final Examination</w:t>
      </w:r>
    </w:p>
    <w:p w:rsidR="00ED2B16" w:rsidRPr="00E05D20" w:rsidRDefault="00ED2B16" w:rsidP="00ED2B16">
      <w:pPr>
        <w:tabs>
          <w:tab w:val="left" w:pos="900"/>
        </w:tabs>
        <w:jc w:val="center"/>
        <w:rPr>
          <w:sz w:val="23"/>
          <w:szCs w:val="23"/>
        </w:rPr>
      </w:pPr>
    </w:p>
    <w:p w:rsidR="000A1FBB" w:rsidRPr="00E05D20" w:rsidRDefault="00E05D20" w:rsidP="000A1FBB">
      <w:pPr>
        <w:jc w:val="center"/>
        <w:rPr>
          <w:b/>
          <w:sz w:val="23"/>
          <w:szCs w:val="23"/>
        </w:rPr>
      </w:pPr>
      <w:r w:rsidRPr="00E05D20">
        <w:rPr>
          <w:b/>
          <w:sz w:val="23"/>
          <w:szCs w:val="23"/>
        </w:rPr>
        <w:t>“</w:t>
      </w:r>
      <w:r w:rsidRPr="00E05D20">
        <w:rPr>
          <w:b/>
          <w:sz w:val="23"/>
          <w:szCs w:val="23"/>
        </w:rPr>
        <w:t xml:space="preserve">Enhancing the Bonding of Synthetic Polymers Mimicking Marine </w:t>
      </w:r>
      <w:proofErr w:type="spellStart"/>
      <w:r w:rsidRPr="00E05D20">
        <w:rPr>
          <w:b/>
          <w:sz w:val="23"/>
          <w:szCs w:val="23"/>
        </w:rPr>
        <w:t>Bioadhesives</w:t>
      </w:r>
      <w:proofErr w:type="spellEnd"/>
      <w:r w:rsidRPr="00E05D20">
        <w:rPr>
          <w:b/>
          <w:sz w:val="23"/>
          <w:szCs w:val="23"/>
        </w:rPr>
        <w:t>”</w:t>
      </w:r>
    </w:p>
    <w:p w:rsidR="000A1FBB" w:rsidRPr="00E05D20" w:rsidRDefault="000A1FBB" w:rsidP="000A1FBB">
      <w:pPr>
        <w:jc w:val="center"/>
        <w:rPr>
          <w:rFonts w:ascii="Helvetica" w:hAnsi="Helvetica" w:cs="Arial"/>
          <w:sz w:val="23"/>
          <w:szCs w:val="23"/>
        </w:rPr>
      </w:pPr>
    </w:p>
    <w:p w:rsidR="000A1FBB" w:rsidRPr="00E05D20" w:rsidRDefault="000A1FBB" w:rsidP="000A1FBB">
      <w:pPr>
        <w:jc w:val="center"/>
        <w:rPr>
          <w:sz w:val="23"/>
          <w:szCs w:val="23"/>
        </w:rPr>
      </w:pPr>
      <w:r w:rsidRPr="00E05D20">
        <w:rPr>
          <w:sz w:val="23"/>
          <w:szCs w:val="23"/>
        </w:rPr>
        <w:t xml:space="preserve">By: </w:t>
      </w:r>
      <w:r w:rsidR="00E05D20" w:rsidRPr="00E05D20">
        <w:rPr>
          <w:sz w:val="23"/>
          <w:szCs w:val="23"/>
        </w:rPr>
        <w:t>Heather J. Meredith</w:t>
      </w:r>
    </w:p>
    <w:p w:rsidR="00E05D20" w:rsidRPr="00E05D20" w:rsidRDefault="00E05D20" w:rsidP="000A1FBB">
      <w:pPr>
        <w:jc w:val="center"/>
        <w:rPr>
          <w:sz w:val="23"/>
          <w:szCs w:val="23"/>
        </w:rPr>
      </w:pPr>
    </w:p>
    <w:p w:rsidR="000A1FBB" w:rsidRPr="00E05D20" w:rsidRDefault="000A1FBB" w:rsidP="000A1FBB">
      <w:pPr>
        <w:jc w:val="center"/>
        <w:rPr>
          <w:sz w:val="23"/>
          <w:szCs w:val="23"/>
        </w:rPr>
      </w:pPr>
      <w:r w:rsidRPr="00E05D20">
        <w:rPr>
          <w:sz w:val="23"/>
          <w:szCs w:val="23"/>
        </w:rPr>
        <w:t xml:space="preserve">Advisors: </w:t>
      </w:r>
      <w:r w:rsidR="00E05D20" w:rsidRPr="00E05D20">
        <w:rPr>
          <w:sz w:val="23"/>
          <w:szCs w:val="23"/>
        </w:rPr>
        <w:t xml:space="preserve">Prof. </w:t>
      </w:r>
      <w:proofErr w:type="spellStart"/>
      <w:r w:rsidR="00E05D20" w:rsidRPr="00E05D20">
        <w:rPr>
          <w:sz w:val="23"/>
          <w:szCs w:val="23"/>
        </w:rPr>
        <w:t>Wilker</w:t>
      </w:r>
      <w:proofErr w:type="spellEnd"/>
      <w:r w:rsidR="00E05D20" w:rsidRPr="00E05D20">
        <w:rPr>
          <w:sz w:val="23"/>
          <w:szCs w:val="23"/>
        </w:rPr>
        <w:t xml:space="preserve"> and Prof. Youngblood</w:t>
      </w:r>
    </w:p>
    <w:p w:rsidR="000A1FBB" w:rsidRPr="00E05D20" w:rsidRDefault="000A1FBB" w:rsidP="000A1FBB">
      <w:pPr>
        <w:rPr>
          <w:sz w:val="23"/>
          <w:szCs w:val="23"/>
        </w:rPr>
      </w:pPr>
    </w:p>
    <w:p w:rsidR="004524FE" w:rsidRPr="00E05D20" w:rsidRDefault="004524FE" w:rsidP="004524FE">
      <w:pPr>
        <w:jc w:val="center"/>
        <w:rPr>
          <w:b/>
          <w:sz w:val="23"/>
          <w:szCs w:val="23"/>
        </w:rPr>
      </w:pPr>
      <w:r w:rsidRPr="00E05D20">
        <w:rPr>
          <w:b/>
          <w:sz w:val="23"/>
          <w:szCs w:val="23"/>
        </w:rPr>
        <w:t>ABSTRACT</w:t>
      </w:r>
    </w:p>
    <w:p w:rsidR="00E05D20" w:rsidRPr="00E05D20" w:rsidRDefault="00E05D20" w:rsidP="004524FE">
      <w:pPr>
        <w:jc w:val="center"/>
        <w:rPr>
          <w:b/>
          <w:sz w:val="23"/>
          <w:szCs w:val="23"/>
        </w:rPr>
      </w:pPr>
    </w:p>
    <w:p w:rsidR="00230900" w:rsidRPr="00E05D20" w:rsidRDefault="00E05D20" w:rsidP="00E05D20">
      <w:pPr>
        <w:widowControl w:val="0"/>
        <w:autoSpaceDE w:val="0"/>
        <w:autoSpaceDN w:val="0"/>
        <w:adjustRightInd w:val="0"/>
        <w:spacing w:line="360" w:lineRule="auto"/>
        <w:ind w:firstLine="720"/>
        <w:jc w:val="both"/>
        <w:rPr>
          <w:b/>
          <w:sz w:val="16"/>
          <w:szCs w:val="16"/>
        </w:rPr>
      </w:pPr>
      <w:r w:rsidRPr="006150F1">
        <w:t xml:space="preserve">Marine organisms, such as mussels, are giving inspiration to a new generation of adhesive materials. The adhesive plaques of these shellfish are made up of proteins that contain </w:t>
      </w:r>
      <w:r>
        <w:t>a high amount of the amino acid</w:t>
      </w:r>
      <w:r w:rsidRPr="006150F1">
        <w:t xml:space="preserve"> 3</w:t>
      </w:r>
      <w:proofErr w:type="gramStart"/>
      <w:r w:rsidRPr="006150F1">
        <w:t>,4</w:t>
      </w:r>
      <w:proofErr w:type="gramEnd"/>
      <w:r w:rsidRPr="006150F1">
        <w:t>-dihydroxypheny</w:t>
      </w:r>
      <w:r>
        <w:t>lalanine (DOPA). This catechol</w:t>
      </w:r>
      <w:r w:rsidRPr="006150F1">
        <w:t xml:space="preserve"> moiety provides cross-linking ch</w:t>
      </w:r>
      <w:bookmarkStart w:id="0" w:name="_GoBack"/>
      <w:bookmarkEnd w:id="0"/>
      <w:r w:rsidRPr="006150F1">
        <w:t xml:space="preserve">emistry that allows these animals to bond tightly to rocks and each other, even when wet. In developing synthetic mimics of mussel adhesive proteins, we are incorporating simplified forms of cross-linkable monomers into synthetic polymer backbones. One such example is </w:t>
      </w:r>
      <w:proofErr w:type="gramStart"/>
      <w:r w:rsidRPr="006150F1">
        <w:t>poly[</w:t>
      </w:r>
      <w:proofErr w:type="gramEnd"/>
      <w:r>
        <w:t>(</w:t>
      </w:r>
      <w:r w:rsidRPr="006150F1">
        <w:t>3,4-dihydroxystyrene)-</w:t>
      </w:r>
      <w:r w:rsidRPr="00AA1CF8">
        <w:rPr>
          <w:i/>
        </w:rPr>
        <w:t>co</w:t>
      </w:r>
      <w:r>
        <w:t>- styrene</w:t>
      </w:r>
      <w:r w:rsidRPr="006150F1">
        <w:t xml:space="preserve">] in which 3,4-dihydroxystyrene can provide cross-linking analogous to DOPA. In order to enhance adhesive bonding of these biomimetic polymers even further, we are carrying out systematic studies on the influences </w:t>
      </w:r>
      <w:r>
        <w:t>of</w:t>
      </w:r>
      <w:r w:rsidRPr="006150F1">
        <w:t xml:space="preserve"> polymer composition, molecular weight, and the presence of fillers, as well as other parameters. Recent work in our laboratory has revealed that bonding of </w:t>
      </w:r>
      <w:proofErr w:type="gramStart"/>
      <w:r w:rsidRPr="006150F1">
        <w:t>poly[</w:t>
      </w:r>
      <w:proofErr w:type="gramEnd"/>
      <w:r>
        <w:t>(</w:t>
      </w:r>
      <w:r w:rsidRPr="006150F1">
        <w:t>3,4-dihydroxystyrene)-</w:t>
      </w:r>
      <w:r w:rsidRPr="00AA1CF8">
        <w:rPr>
          <w:i/>
        </w:rPr>
        <w:t>co</w:t>
      </w:r>
      <w:r>
        <w:t>-styrene</w:t>
      </w:r>
      <w:r w:rsidRPr="006150F1">
        <w:t xml:space="preserve">] can exceed that of commercial adhesives including Super Glue. Further modifications to incorporate varying percentages of </w:t>
      </w:r>
      <w:proofErr w:type="spellStart"/>
      <w:proofErr w:type="gramStart"/>
      <w:r w:rsidRPr="006150F1">
        <w:t>oligo</w:t>
      </w:r>
      <w:proofErr w:type="spellEnd"/>
      <w:r w:rsidRPr="006150F1">
        <w:t>(</w:t>
      </w:r>
      <w:proofErr w:type="gramEnd"/>
      <w:r w:rsidRPr="006150F1">
        <w:t>ethylene glyco</w:t>
      </w:r>
      <w:r>
        <w:t>l) into the backbone of a DOPA-</w:t>
      </w:r>
      <w:r w:rsidRPr="006150F1">
        <w:t xml:space="preserve">based polymers has resulted in a new family of adhesives with tunable mechanical properties. </w:t>
      </w:r>
      <w:r>
        <w:t>Using biomimetic chemistry</w:t>
      </w:r>
      <w:r w:rsidRPr="006150F1">
        <w:t>, we were able to systematically modify the</w:t>
      </w:r>
      <w:r>
        <w:t xml:space="preserve"> </w:t>
      </w:r>
      <w:r w:rsidRPr="006150F1">
        <w:t xml:space="preserve">composition of an adhesive </w:t>
      </w:r>
      <w:proofErr w:type="spellStart"/>
      <w:r>
        <w:t>terpolymer</w:t>
      </w:r>
      <w:proofErr w:type="spellEnd"/>
      <w:r>
        <w:t xml:space="preserve"> </w:t>
      </w:r>
      <w:r w:rsidRPr="006150F1">
        <w:t>to identify regions of optimal bonding. The adhesive can be tailored to solve challenging bonding problems related to</w:t>
      </w:r>
      <w:r>
        <w:t xml:space="preserve"> joining soft-to-soft, hard-to-</w:t>
      </w:r>
      <w:r w:rsidRPr="006150F1">
        <w:t>hard, and sof</w:t>
      </w:r>
      <w:r>
        <w:t xml:space="preserve">t-to-hard substrates. Designing these biomimetic systems into functional materials with high performance could benefit </w:t>
      </w:r>
      <w:r w:rsidRPr="007B7447">
        <w:t xml:space="preserve">the automotive, aerospace, and biomedical industries. </w:t>
      </w:r>
    </w:p>
    <w:p w:rsidR="00E05D20" w:rsidRDefault="00E05D20" w:rsidP="000A1FBB">
      <w:pPr>
        <w:tabs>
          <w:tab w:val="left" w:pos="900"/>
        </w:tabs>
        <w:rPr>
          <w:b/>
          <w:sz w:val="23"/>
          <w:szCs w:val="23"/>
        </w:rPr>
      </w:pPr>
    </w:p>
    <w:p w:rsidR="000A1FBB" w:rsidRPr="00E05D20" w:rsidRDefault="000A1FBB" w:rsidP="000A1FBB">
      <w:pPr>
        <w:tabs>
          <w:tab w:val="left" w:pos="900"/>
        </w:tabs>
        <w:rPr>
          <w:b/>
          <w:bCs/>
          <w:sz w:val="23"/>
          <w:szCs w:val="23"/>
        </w:rPr>
      </w:pPr>
      <w:r w:rsidRPr="00E05D20">
        <w:rPr>
          <w:b/>
          <w:sz w:val="23"/>
          <w:szCs w:val="23"/>
        </w:rPr>
        <w:t>Date:</w:t>
      </w:r>
      <w:r w:rsidR="00E05D20" w:rsidRPr="00E05D20">
        <w:rPr>
          <w:b/>
          <w:sz w:val="23"/>
          <w:szCs w:val="23"/>
        </w:rPr>
        <w:t xml:space="preserve">      Friday</w:t>
      </w:r>
      <w:r w:rsidRPr="00E05D20">
        <w:rPr>
          <w:b/>
          <w:sz w:val="23"/>
          <w:szCs w:val="23"/>
        </w:rPr>
        <w:t xml:space="preserve">, </w:t>
      </w:r>
      <w:r w:rsidR="00E05D20" w:rsidRPr="00E05D20">
        <w:rPr>
          <w:b/>
          <w:sz w:val="23"/>
          <w:szCs w:val="23"/>
        </w:rPr>
        <w:t>April 17</w:t>
      </w:r>
      <w:r w:rsidRPr="00E05D20">
        <w:rPr>
          <w:b/>
          <w:sz w:val="23"/>
          <w:szCs w:val="23"/>
        </w:rPr>
        <w:t>, 2015</w:t>
      </w:r>
    </w:p>
    <w:p w:rsidR="000A1FBB" w:rsidRPr="00E05D20" w:rsidRDefault="000A1FBB" w:rsidP="000A1FBB">
      <w:pPr>
        <w:pStyle w:val="Heading9"/>
        <w:tabs>
          <w:tab w:val="left" w:pos="900"/>
        </w:tabs>
        <w:ind w:right="0"/>
        <w:jc w:val="both"/>
        <w:rPr>
          <w:b/>
          <w:sz w:val="23"/>
          <w:szCs w:val="23"/>
        </w:rPr>
      </w:pPr>
      <w:r w:rsidRPr="00E05D20">
        <w:rPr>
          <w:b/>
          <w:sz w:val="23"/>
          <w:szCs w:val="23"/>
        </w:rPr>
        <w:t>Time:</w:t>
      </w:r>
      <w:r w:rsidRPr="00E05D20">
        <w:rPr>
          <w:b/>
          <w:sz w:val="23"/>
          <w:szCs w:val="23"/>
        </w:rPr>
        <w:tab/>
        <w:t>10:30 AM</w:t>
      </w:r>
    </w:p>
    <w:p w:rsidR="000A1FBB" w:rsidRPr="00E05D20" w:rsidRDefault="000A1FBB" w:rsidP="000A1FBB">
      <w:pPr>
        <w:tabs>
          <w:tab w:val="left" w:pos="900"/>
        </w:tabs>
        <w:spacing w:line="360" w:lineRule="auto"/>
        <w:jc w:val="both"/>
        <w:rPr>
          <w:b/>
          <w:sz w:val="23"/>
          <w:szCs w:val="23"/>
        </w:rPr>
      </w:pPr>
      <w:r w:rsidRPr="00E05D20">
        <w:rPr>
          <w:b/>
          <w:sz w:val="23"/>
          <w:szCs w:val="23"/>
        </w:rPr>
        <w:t>Place:</w:t>
      </w:r>
      <w:r w:rsidRPr="00E05D20">
        <w:rPr>
          <w:b/>
          <w:sz w:val="23"/>
          <w:szCs w:val="23"/>
        </w:rPr>
        <w:tab/>
        <w:t>ARMS 1028</w:t>
      </w:r>
    </w:p>
    <w:p w:rsidR="000A1FBB" w:rsidRPr="00E05D20" w:rsidRDefault="000A1FBB" w:rsidP="000A1FBB">
      <w:pPr>
        <w:framePr w:w="1538" w:h="1418" w:hRule="exact" w:hSpace="180" w:wrap="around" w:vAnchor="text" w:hAnchor="page" w:x="4966" w:y="222"/>
        <w:jc w:val="center"/>
        <w:rPr>
          <w:b/>
          <w:sz w:val="23"/>
          <w:szCs w:val="23"/>
        </w:rPr>
      </w:pPr>
      <w:r w:rsidRPr="00E05D20">
        <w:rPr>
          <w:b/>
          <w:sz w:val="23"/>
          <w:szCs w:val="23"/>
        </w:rPr>
        <w:lastRenderedPageBreak/>
        <w:t>PURDUE MSE</w:t>
      </w:r>
    </w:p>
    <w:p w:rsidR="000A1FBB" w:rsidRPr="00E05D20" w:rsidRDefault="000A1FBB" w:rsidP="000A1FBB">
      <w:pPr>
        <w:framePr w:w="1538" w:h="1418" w:hRule="exact" w:hSpace="180" w:wrap="around" w:vAnchor="text" w:hAnchor="page" w:x="4966" w:y="222"/>
        <w:jc w:val="center"/>
        <w:rPr>
          <w:sz w:val="23"/>
          <w:szCs w:val="23"/>
        </w:rPr>
      </w:pPr>
      <w:r w:rsidRPr="00E05D20">
        <w:rPr>
          <w:sz w:val="23"/>
          <w:szCs w:val="23"/>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1pt" o:ole="">
            <v:imagedata r:id="rId6" o:title=""/>
          </v:shape>
          <o:OLEObject Type="Embed" ProgID="Word.Picture.8" ShapeID="_x0000_i1025" DrawAspect="Content" ObjectID="_1489998008" r:id="rId7"/>
        </w:object>
      </w:r>
    </w:p>
    <w:p w:rsidR="000A1FBB" w:rsidRPr="00E05D20" w:rsidRDefault="000A1FBB" w:rsidP="000A1FBB">
      <w:pPr>
        <w:framePr w:w="1538" w:h="1418" w:hRule="exact" w:hSpace="180" w:wrap="around" w:vAnchor="text" w:hAnchor="page" w:x="4966" w:y="222"/>
        <w:jc w:val="center"/>
        <w:rPr>
          <w:sz w:val="23"/>
          <w:szCs w:val="23"/>
        </w:rPr>
      </w:pPr>
    </w:p>
    <w:p w:rsidR="000A1FBB" w:rsidRPr="00E05D20" w:rsidRDefault="000A1FBB" w:rsidP="000A1FBB">
      <w:pPr>
        <w:framePr w:w="1538" w:h="1418" w:hRule="exact" w:hSpace="180" w:wrap="around" w:vAnchor="text" w:hAnchor="page" w:x="4966" w:y="222"/>
        <w:jc w:val="center"/>
        <w:rPr>
          <w:sz w:val="23"/>
          <w:szCs w:val="23"/>
        </w:rPr>
      </w:pPr>
    </w:p>
    <w:p w:rsidR="000A1FBB" w:rsidRPr="00E05D20" w:rsidRDefault="000A1FBB" w:rsidP="000A1FBB">
      <w:pPr>
        <w:framePr w:w="1538" w:h="1418" w:hRule="exact" w:hSpace="180" w:wrap="around" w:vAnchor="text" w:hAnchor="page" w:x="4966" w:y="222"/>
        <w:jc w:val="center"/>
        <w:rPr>
          <w:sz w:val="23"/>
          <w:szCs w:val="23"/>
        </w:rPr>
      </w:pPr>
    </w:p>
    <w:p w:rsidR="00132C6B" w:rsidRPr="00E05D20" w:rsidRDefault="00132C6B" w:rsidP="000A1FBB">
      <w:pPr>
        <w:tabs>
          <w:tab w:val="left" w:pos="900"/>
        </w:tabs>
        <w:rPr>
          <w:b/>
          <w:sz w:val="23"/>
          <w:szCs w:val="23"/>
        </w:rPr>
      </w:pPr>
    </w:p>
    <w:sectPr w:rsidR="00132C6B" w:rsidRPr="00E05D20" w:rsidSect="002C4A49">
      <w:pgSz w:w="12240" w:h="15840"/>
      <w:pgMar w:top="1008"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9F8E0D8"/>
    <w:lvl w:ilvl="0">
      <w:numFmt w:val="bullet"/>
      <w:lvlText w:val="*"/>
      <w:lvlJc w:val="left"/>
    </w:lvl>
  </w:abstractNum>
  <w:abstractNum w:abstractNumId="1">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472"/>
    <w:rsid w:val="000A1FBB"/>
    <w:rsid w:val="000F5309"/>
    <w:rsid w:val="00100D22"/>
    <w:rsid w:val="001201C4"/>
    <w:rsid w:val="00123C3D"/>
    <w:rsid w:val="00132C6B"/>
    <w:rsid w:val="00155D39"/>
    <w:rsid w:val="001610EB"/>
    <w:rsid w:val="00162F32"/>
    <w:rsid w:val="00163161"/>
    <w:rsid w:val="00191931"/>
    <w:rsid w:val="001C442C"/>
    <w:rsid w:val="001D6CEE"/>
    <w:rsid w:val="001E6A2B"/>
    <w:rsid w:val="001E70D0"/>
    <w:rsid w:val="001F7FAA"/>
    <w:rsid w:val="002001BB"/>
    <w:rsid w:val="00204755"/>
    <w:rsid w:val="0022611E"/>
    <w:rsid w:val="00230900"/>
    <w:rsid w:val="00230E2A"/>
    <w:rsid w:val="00264824"/>
    <w:rsid w:val="00270F48"/>
    <w:rsid w:val="002B6A52"/>
    <w:rsid w:val="002C0D29"/>
    <w:rsid w:val="002C4A49"/>
    <w:rsid w:val="002C5177"/>
    <w:rsid w:val="002C5296"/>
    <w:rsid w:val="002E2AB7"/>
    <w:rsid w:val="002F11B3"/>
    <w:rsid w:val="002F607B"/>
    <w:rsid w:val="003070CB"/>
    <w:rsid w:val="003321A5"/>
    <w:rsid w:val="00341E6B"/>
    <w:rsid w:val="0037448B"/>
    <w:rsid w:val="003766AF"/>
    <w:rsid w:val="0038354E"/>
    <w:rsid w:val="00401FA7"/>
    <w:rsid w:val="00413377"/>
    <w:rsid w:val="00416CBF"/>
    <w:rsid w:val="00421F48"/>
    <w:rsid w:val="004524FE"/>
    <w:rsid w:val="0046792B"/>
    <w:rsid w:val="00480F9F"/>
    <w:rsid w:val="00485472"/>
    <w:rsid w:val="00491CF2"/>
    <w:rsid w:val="004951D1"/>
    <w:rsid w:val="004A6AD0"/>
    <w:rsid w:val="004C620F"/>
    <w:rsid w:val="004C63FF"/>
    <w:rsid w:val="004E24C9"/>
    <w:rsid w:val="004E30DC"/>
    <w:rsid w:val="004F2367"/>
    <w:rsid w:val="004F654B"/>
    <w:rsid w:val="005008FC"/>
    <w:rsid w:val="005060D6"/>
    <w:rsid w:val="005215D3"/>
    <w:rsid w:val="0054626C"/>
    <w:rsid w:val="00577DA0"/>
    <w:rsid w:val="005824B2"/>
    <w:rsid w:val="00591072"/>
    <w:rsid w:val="005B255A"/>
    <w:rsid w:val="005C1EDB"/>
    <w:rsid w:val="005E544D"/>
    <w:rsid w:val="005F570E"/>
    <w:rsid w:val="00600FF4"/>
    <w:rsid w:val="00635726"/>
    <w:rsid w:val="00694E24"/>
    <w:rsid w:val="006C71BE"/>
    <w:rsid w:val="006F07CE"/>
    <w:rsid w:val="006F4BFA"/>
    <w:rsid w:val="007015A6"/>
    <w:rsid w:val="00734E96"/>
    <w:rsid w:val="007447EE"/>
    <w:rsid w:val="007537BA"/>
    <w:rsid w:val="00794BC2"/>
    <w:rsid w:val="007955CB"/>
    <w:rsid w:val="0079644F"/>
    <w:rsid w:val="007A488C"/>
    <w:rsid w:val="007A7B81"/>
    <w:rsid w:val="007B026D"/>
    <w:rsid w:val="007C229D"/>
    <w:rsid w:val="007C3D5E"/>
    <w:rsid w:val="007C6BE5"/>
    <w:rsid w:val="007D0831"/>
    <w:rsid w:val="007E0628"/>
    <w:rsid w:val="00816544"/>
    <w:rsid w:val="00851589"/>
    <w:rsid w:val="00874A77"/>
    <w:rsid w:val="008E7EFA"/>
    <w:rsid w:val="00925E49"/>
    <w:rsid w:val="00926307"/>
    <w:rsid w:val="0097267F"/>
    <w:rsid w:val="009848AA"/>
    <w:rsid w:val="00991B61"/>
    <w:rsid w:val="009A6E57"/>
    <w:rsid w:val="009B0A48"/>
    <w:rsid w:val="009B102E"/>
    <w:rsid w:val="009B3F6A"/>
    <w:rsid w:val="009E23BF"/>
    <w:rsid w:val="009F6531"/>
    <w:rsid w:val="00A07BE8"/>
    <w:rsid w:val="00A17137"/>
    <w:rsid w:val="00A254E3"/>
    <w:rsid w:val="00AD190C"/>
    <w:rsid w:val="00AD3217"/>
    <w:rsid w:val="00AE22C6"/>
    <w:rsid w:val="00B327FE"/>
    <w:rsid w:val="00B40DC7"/>
    <w:rsid w:val="00B74D0F"/>
    <w:rsid w:val="00B848BE"/>
    <w:rsid w:val="00BC67C2"/>
    <w:rsid w:val="00BE2445"/>
    <w:rsid w:val="00BE76CF"/>
    <w:rsid w:val="00C00E36"/>
    <w:rsid w:val="00C03680"/>
    <w:rsid w:val="00CC15E9"/>
    <w:rsid w:val="00CE26AC"/>
    <w:rsid w:val="00D03EBC"/>
    <w:rsid w:val="00D050A2"/>
    <w:rsid w:val="00D11805"/>
    <w:rsid w:val="00D14E45"/>
    <w:rsid w:val="00D14F47"/>
    <w:rsid w:val="00D61CC4"/>
    <w:rsid w:val="00D771AB"/>
    <w:rsid w:val="00D86865"/>
    <w:rsid w:val="00DB5AE3"/>
    <w:rsid w:val="00DC1C58"/>
    <w:rsid w:val="00DC4269"/>
    <w:rsid w:val="00DE5A22"/>
    <w:rsid w:val="00E05D20"/>
    <w:rsid w:val="00E11648"/>
    <w:rsid w:val="00E25B67"/>
    <w:rsid w:val="00E30B13"/>
    <w:rsid w:val="00E72C94"/>
    <w:rsid w:val="00E80CEE"/>
    <w:rsid w:val="00E84B27"/>
    <w:rsid w:val="00E91D19"/>
    <w:rsid w:val="00EA785D"/>
    <w:rsid w:val="00ED2B16"/>
    <w:rsid w:val="00F2271D"/>
    <w:rsid w:val="00FB5C52"/>
    <w:rsid w:val="00FF27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9618F0A-260A-4464-AD30-39DEA3F3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zh-TW"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D3"/>
    <w:rPr>
      <w:lang w:eastAsia="en-US"/>
    </w:rPr>
  </w:style>
  <w:style w:type="paragraph" w:styleId="Heading1">
    <w:name w:val="heading 1"/>
    <w:basedOn w:val="Normal"/>
    <w:next w:val="Normal"/>
    <w:qFormat/>
    <w:rsid w:val="005215D3"/>
    <w:pPr>
      <w:keepNext/>
      <w:outlineLvl w:val="0"/>
    </w:pPr>
    <w:rPr>
      <w:szCs w:val="20"/>
      <w:u w:val="single"/>
    </w:rPr>
  </w:style>
  <w:style w:type="paragraph" w:styleId="Heading2">
    <w:name w:val="heading 2"/>
    <w:basedOn w:val="Normal"/>
    <w:next w:val="Normal"/>
    <w:qFormat/>
    <w:rsid w:val="005215D3"/>
    <w:pPr>
      <w:keepNext/>
      <w:jc w:val="center"/>
      <w:outlineLvl w:val="1"/>
    </w:pPr>
    <w:rPr>
      <w:b/>
      <w:bCs/>
      <w:sz w:val="20"/>
      <w:lang w:val="fr-FR"/>
    </w:rPr>
  </w:style>
  <w:style w:type="paragraph" w:styleId="Heading3">
    <w:name w:val="heading 3"/>
    <w:aliases w:val="Heading 3 Char"/>
    <w:basedOn w:val="Normal"/>
    <w:next w:val="Normal"/>
    <w:link w:val="Heading3Char1"/>
    <w:qFormat/>
    <w:rsid w:val="005215D3"/>
    <w:pPr>
      <w:keepNext/>
      <w:jc w:val="center"/>
      <w:outlineLvl w:val="2"/>
    </w:pPr>
    <w:rPr>
      <w:b/>
      <w:szCs w:val="20"/>
    </w:rPr>
  </w:style>
  <w:style w:type="paragraph" w:styleId="Heading4">
    <w:name w:val="heading 4"/>
    <w:basedOn w:val="Normal"/>
    <w:next w:val="Normal"/>
    <w:qFormat/>
    <w:rsid w:val="005215D3"/>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215D3"/>
    <w:pPr>
      <w:keepNext/>
      <w:tabs>
        <w:tab w:val="left" w:pos="8370"/>
      </w:tabs>
      <w:spacing w:line="360" w:lineRule="auto"/>
      <w:jc w:val="center"/>
      <w:outlineLvl w:val="4"/>
    </w:pPr>
    <w:rPr>
      <w:b/>
      <w:sz w:val="32"/>
    </w:rPr>
  </w:style>
  <w:style w:type="paragraph" w:styleId="Heading9">
    <w:name w:val="heading 9"/>
    <w:basedOn w:val="Normal"/>
    <w:next w:val="Normal"/>
    <w:qFormat/>
    <w:rsid w:val="005215D3"/>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15D3"/>
    <w:pPr>
      <w:jc w:val="center"/>
    </w:pPr>
    <w:rPr>
      <w:b/>
      <w:szCs w:val="20"/>
    </w:rPr>
  </w:style>
  <w:style w:type="paragraph" w:customStyle="1" w:styleId="DefaultParagraphFont1">
    <w:name w:val="Default Paragraph Font1"/>
    <w:rsid w:val="005215D3"/>
    <w:pPr>
      <w:spacing w:line="120" w:lineRule="atLeast"/>
    </w:pPr>
    <w:rPr>
      <w:rFonts w:ascii="Times" w:hAnsi="Times"/>
      <w:lang w:eastAsia="en-US"/>
    </w:rPr>
  </w:style>
  <w:style w:type="paragraph" w:styleId="BodyTextIndent">
    <w:name w:val="Body Text Indent"/>
    <w:basedOn w:val="Normal"/>
    <w:rsid w:val="005215D3"/>
    <w:pPr>
      <w:ind w:firstLine="720"/>
    </w:pPr>
    <w:rPr>
      <w:szCs w:val="20"/>
    </w:rPr>
  </w:style>
  <w:style w:type="paragraph" w:styleId="BodyText">
    <w:name w:val="Body Text"/>
    <w:basedOn w:val="Normal"/>
    <w:rsid w:val="005215D3"/>
    <w:pPr>
      <w:jc w:val="both"/>
    </w:pPr>
    <w:rPr>
      <w:rFonts w:ascii="Arial" w:hAnsi="Arial"/>
      <w:i/>
      <w:iCs/>
      <w:sz w:val="28"/>
      <w:szCs w:val="36"/>
    </w:rPr>
  </w:style>
  <w:style w:type="paragraph" w:styleId="BodyText2">
    <w:name w:val="Body Text 2"/>
    <w:basedOn w:val="Normal"/>
    <w:rsid w:val="005215D3"/>
    <w:pPr>
      <w:jc w:val="center"/>
    </w:pPr>
    <w:rPr>
      <w:rFonts w:ascii="Times" w:hAnsi="Times"/>
      <w:b/>
      <w:bCs/>
      <w:color w:val="000000"/>
      <w:sz w:val="36"/>
      <w:szCs w:val="36"/>
    </w:rPr>
  </w:style>
  <w:style w:type="paragraph" w:styleId="BlockText">
    <w:name w:val="Block Text"/>
    <w:basedOn w:val="Normal"/>
    <w:rsid w:val="005215D3"/>
    <w:pPr>
      <w:autoSpaceDE w:val="0"/>
      <w:autoSpaceDN w:val="0"/>
      <w:adjustRightInd w:val="0"/>
      <w:ind w:left="-720" w:right="-540" w:firstLine="720"/>
      <w:jc w:val="both"/>
    </w:pPr>
    <w:rPr>
      <w:szCs w:val="20"/>
    </w:rPr>
  </w:style>
  <w:style w:type="paragraph" w:styleId="BodyText3">
    <w:name w:val="Body Text 3"/>
    <w:basedOn w:val="Normal"/>
    <w:rsid w:val="005215D3"/>
    <w:pPr>
      <w:autoSpaceDE w:val="0"/>
      <w:autoSpaceDN w:val="0"/>
      <w:adjustRightInd w:val="0"/>
      <w:ind w:right="-540"/>
      <w:jc w:val="both"/>
    </w:pPr>
    <w:rPr>
      <w:sz w:val="22"/>
      <w:szCs w:val="20"/>
    </w:rPr>
  </w:style>
  <w:style w:type="paragraph" w:customStyle="1" w:styleId="dom">
    <w:name w:val="dom"/>
    <w:basedOn w:val="Normal"/>
    <w:rsid w:val="005215D3"/>
    <w:pPr>
      <w:jc w:val="both"/>
    </w:pPr>
    <w:rPr>
      <w:szCs w:val="20"/>
      <w:lang w:val="fr-FR"/>
    </w:rPr>
  </w:style>
  <w:style w:type="paragraph" w:customStyle="1" w:styleId="InsideAddress">
    <w:name w:val="Inside Address"/>
    <w:basedOn w:val="Normal"/>
    <w:rsid w:val="005215D3"/>
    <w:rPr>
      <w:rFonts w:ascii="Times" w:eastAsia="Times" w:hAnsi="Times"/>
      <w:szCs w:val="20"/>
    </w:rPr>
  </w:style>
  <w:style w:type="character" w:styleId="Hyperlink">
    <w:name w:val="Hyperlink"/>
    <w:basedOn w:val="DefaultParagraphFont"/>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basedOn w:val="DefaultParagraphFont"/>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80144">
      <w:bodyDiv w:val="1"/>
      <w:marLeft w:val="0"/>
      <w:marRight w:val="0"/>
      <w:marTop w:val="0"/>
      <w:marBottom w:val="0"/>
      <w:divBdr>
        <w:top w:val="none" w:sz="0" w:space="0" w:color="auto"/>
        <w:left w:val="none" w:sz="0" w:space="0" w:color="auto"/>
        <w:bottom w:val="none" w:sz="0" w:space="0" w:color="auto"/>
        <w:right w:val="none" w:sz="0" w:space="0" w:color="auto"/>
      </w:divBdr>
    </w:div>
    <w:div w:id="313024034">
      <w:bodyDiv w:val="1"/>
      <w:marLeft w:val="0"/>
      <w:marRight w:val="0"/>
      <w:marTop w:val="0"/>
      <w:marBottom w:val="0"/>
      <w:divBdr>
        <w:top w:val="none" w:sz="0" w:space="0" w:color="auto"/>
        <w:left w:val="none" w:sz="0" w:space="0" w:color="auto"/>
        <w:bottom w:val="none" w:sz="0" w:space="0" w:color="auto"/>
        <w:right w:val="none" w:sz="0" w:space="0" w:color="auto"/>
      </w:divBdr>
    </w:div>
    <w:div w:id="362364472">
      <w:bodyDiv w:val="1"/>
      <w:marLeft w:val="0"/>
      <w:marRight w:val="0"/>
      <w:marTop w:val="0"/>
      <w:marBottom w:val="0"/>
      <w:divBdr>
        <w:top w:val="none" w:sz="0" w:space="0" w:color="auto"/>
        <w:left w:val="none" w:sz="0" w:space="0" w:color="auto"/>
        <w:bottom w:val="none" w:sz="0" w:space="0" w:color="auto"/>
        <w:right w:val="none" w:sz="0" w:space="0" w:color="auto"/>
      </w:divBdr>
    </w:div>
    <w:div w:id="508103532">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70064621">
      <w:bodyDiv w:val="1"/>
      <w:marLeft w:val="0"/>
      <w:marRight w:val="0"/>
      <w:marTop w:val="0"/>
      <w:marBottom w:val="0"/>
      <w:divBdr>
        <w:top w:val="none" w:sz="0" w:space="0" w:color="auto"/>
        <w:left w:val="none" w:sz="0" w:space="0" w:color="auto"/>
        <w:bottom w:val="none" w:sz="0" w:space="0" w:color="auto"/>
        <w:right w:val="none" w:sz="0" w:space="0" w:color="auto"/>
      </w:divBdr>
    </w:div>
    <w:div w:id="690763605">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7157636">
      <w:bodyDiv w:val="1"/>
      <w:marLeft w:val="0"/>
      <w:marRight w:val="0"/>
      <w:marTop w:val="0"/>
      <w:marBottom w:val="0"/>
      <w:divBdr>
        <w:top w:val="none" w:sz="0" w:space="0" w:color="auto"/>
        <w:left w:val="none" w:sz="0" w:space="0" w:color="auto"/>
        <w:bottom w:val="none" w:sz="0" w:space="0" w:color="auto"/>
        <w:right w:val="none" w:sz="0" w:space="0" w:color="auto"/>
      </w:divBdr>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344626686">
      <w:bodyDiv w:val="1"/>
      <w:marLeft w:val="0"/>
      <w:marRight w:val="0"/>
      <w:marTop w:val="0"/>
      <w:marBottom w:val="0"/>
      <w:divBdr>
        <w:top w:val="none" w:sz="0" w:space="0" w:color="auto"/>
        <w:left w:val="none" w:sz="0" w:space="0" w:color="auto"/>
        <w:bottom w:val="none" w:sz="0" w:space="0" w:color="auto"/>
        <w:right w:val="none" w:sz="0" w:space="0" w:color="auto"/>
      </w:divBdr>
    </w:div>
    <w:div w:id="16702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63E91-DBB4-4D8D-809B-23C48B280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1FCEFF7B</Template>
  <TotalTime>1</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creator>kathy</dc:creator>
  <cp:lastModifiedBy>Finney, Patricia Jean</cp:lastModifiedBy>
  <cp:revision>2</cp:revision>
  <cp:lastPrinted>2015-04-08T15:33:00Z</cp:lastPrinted>
  <dcterms:created xsi:type="dcterms:W3CDTF">2015-04-08T15:34:00Z</dcterms:created>
  <dcterms:modified xsi:type="dcterms:W3CDTF">2015-04-08T15:34:00Z</dcterms:modified>
</cp:coreProperties>
</file>