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19FB" w14:textId="77777777" w:rsidR="0008460E" w:rsidRPr="003B4B19" w:rsidRDefault="0008460E" w:rsidP="0008460E">
      <w:pPr>
        <w:tabs>
          <w:tab w:val="left" w:pos="8370"/>
        </w:tabs>
        <w:spacing w:line="360" w:lineRule="auto"/>
        <w:jc w:val="center"/>
        <w:rPr>
          <w:b/>
        </w:rPr>
      </w:pPr>
      <w:r w:rsidRPr="003B4B19">
        <w:rPr>
          <w:b/>
        </w:rPr>
        <w:t>MATERIALS ENGINEERING</w:t>
      </w:r>
    </w:p>
    <w:p w14:paraId="4BBAAF3D" w14:textId="77777777" w:rsidR="0008460E" w:rsidRPr="003B4B19" w:rsidRDefault="0008460E" w:rsidP="0008460E">
      <w:pPr>
        <w:pStyle w:val="Heading5"/>
        <w:spacing w:line="240" w:lineRule="auto"/>
        <w:rPr>
          <w:sz w:val="24"/>
        </w:rPr>
      </w:pPr>
      <w:r w:rsidRPr="003B4B19">
        <w:rPr>
          <w:sz w:val="24"/>
        </w:rPr>
        <w:t>SEMINAR</w:t>
      </w:r>
    </w:p>
    <w:p w14:paraId="53E19711" w14:textId="77777777" w:rsidR="0008460E" w:rsidRPr="00963D3D" w:rsidRDefault="0008460E" w:rsidP="006114DD">
      <w:pPr>
        <w:autoSpaceDE w:val="0"/>
        <w:autoSpaceDN w:val="0"/>
        <w:adjustRightInd w:val="0"/>
        <w:jc w:val="center"/>
        <w:rPr>
          <w:sz w:val="22"/>
        </w:rPr>
      </w:pPr>
      <w:r w:rsidRPr="003B4B19">
        <w:rPr>
          <w:b/>
        </w:rPr>
        <w:t>“</w:t>
      </w:r>
      <w:r w:rsidR="006114DD" w:rsidRPr="00963D3D">
        <w:rPr>
          <w:sz w:val="22"/>
        </w:rPr>
        <w:t>EXPLORING THE TUNABILITY OF MARTENSITIC TRANSFORMATION IN SHAPE MEMORY ALLOYS VIA COHERENT SECOND PHASE</w:t>
      </w:r>
      <w:r w:rsidRPr="00963D3D">
        <w:rPr>
          <w:b/>
          <w:sz w:val="22"/>
        </w:rPr>
        <w:t>”</w:t>
      </w:r>
    </w:p>
    <w:p w14:paraId="106D5433" w14:textId="77777777" w:rsidR="0008460E" w:rsidRPr="003B4B19" w:rsidRDefault="0008460E" w:rsidP="0008460E">
      <w:pPr>
        <w:jc w:val="center"/>
        <w:rPr>
          <w:b/>
          <w:bCs/>
        </w:rPr>
      </w:pPr>
      <w:r w:rsidRPr="003B4B19">
        <w:rPr>
          <w:b/>
          <w:bCs/>
        </w:rPr>
        <w:t>By</w:t>
      </w:r>
    </w:p>
    <w:p w14:paraId="4D43E704" w14:textId="77777777" w:rsidR="0008460E" w:rsidRPr="003B4B19" w:rsidRDefault="00A27246" w:rsidP="00963D3D">
      <w:pPr>
        <w:jc w:val="center"/>
        <w:rPr>
          <w:b/>
          <w:bCs/>
        </w:rPr>
      </w:pPr>
      <w:r>
        <w:rPr>
          <w:b/>
          <w:bCs/>
        </w:rPr>
        <w:t>Shivam Tripathi</w:t>
      </w:r>
    </w:p>
    <w:p w14:paraId="41027106" w14:textId="77777777" w:rsidR="0008460E" w:rsidRPr="003B4B19" w:rsidRDefault="0008460E" w:rsidP="00963D3D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 xml:space="preserve">Purdue MSE </w:t>
      </w:r>
      <w:r w:rsidR="00BD4727">
        <w:rPr>
          <w:b/>
        </w:rPr>
        <w:t xml:space="preserve">Ph.D. </w:t>
      </w:r>
      <w:r w:rsidR="004B7673">
        <w:rPr>
          <w:b/>
        </w:rPr>
        <w:t xml:space="preserve">Final </w:t>
      </w:r>
      <w:r w:rsidRPr="003B4B19">
        <w:rPr>
          <w:b/>
        </w:rPr>
        <w:t>Exam</w:t>
      </w:r>
    </w:p>
    <w:p w14:paraId="15B6D497" w14:textId="77777777" w:rsidR="0008460E" w:rsidRPr="00963D3D" w:rsidRDefault="0008460E" w:rsidP="00963D3D">
      <w:pPr>
        <w:tabs>
          <w:tab w:val="left" w:pos="900"/>
        </w:tabs>
        <w:jc w:val="center"/>
        <w:rPr>
          <w:b/>
          <w:sz w:val="14"/>
        </w:rPr>
      </w:pPr>
    </w:p>
    <w:p w14:paraId="22065D6E" w14:textId="77777777" w:rsidR="0008460E" w:rsidRPr="003B4B19" w:rsidRDefault="0008460E" w:rsidP="00963D3D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>Advisor</w:t>
      </w:r>
      <w:r w:rsidR="004B7673">
        <w:rPr>
          <w:b/>
        </w:rPr>
        <w:t>s</w:t>
      </w:r>
      <w:r w:rsidRPr="003B4B19">
        <w:rPr>
          <w:b/>
        </w:rPr>
        <w:t>: Professor</w:t>
      </w:r>
      <w:r w:rsidR="000E0996">
        <w:rPr>
          <w:b/>
        </w:rPr>
        <w:t xml:space="preserve"> Alejandro Strachan</w:t>
      </w:r>
      <w:r w:rsidRPr="003B4B19">
        <w:rPr>
          <w:b/>
        </w:rPr>
        <w:t xml:space="preserve"> </w:t>
      </w:r>
      <w:r w:rsidR="004B7673">
        <w:rPr>
          <w:b/>
        </w:rPr>
        <w:t>and Professor</w:t>
      </w:r>
      <w:r w:rsidR="000E0996">
        <w:rPr>
          <w:b/>
        </w:rPr>
        <w:t xml:space="preserve"> Michael Titus</w:t>
      </w:r>
      <w:r w:rsidR="004B7673">
        <w:rPr>
          <w:b/>
        </w:rPr>
        <w:t xml:space="preserve"> </w:t>
      </w:r>
    </w:p>
    <w:p w14:paraId="693AFDC1" w14:textId="77777777" w:rsidR="0008460E" w:rsidRPr="00963D3D" w:rsidRDefault="0008460E" w:rsidP="00963D3D">
      <w:pPr>
        <w:tabs>
          <w:tab w:val="left" w:pos="900"/>
        </w:tabs>
        <w:rPr>
          <w:b/>
          <w:sz w:val="8"/>
        </w:rPr>
      </w:pPr>
    </w:p>
    <w:p w14:paraId="1725C92E" w14:textId="77777777" w:rsidR="0008460E" w:rsidRPr="004A1C3C" w:rsidRDefault="0008460E" w:rsidP="00963D3D">
      <w:pPr>
        <w:jc w:val="center"/>
        <w:rPr>
          <w:b/>
          <w:sz w:val="22"/>
          <w:szCs w:val="22"/>
        </w:rPr>
      </w:pPr>
      <w:r w:rsidRPr="004A1C3C">
        <w:rPr>
          <w:b/>
          <w:sz w:val="22"/>
          <w:szCs w:val="22"/>
        </w:rPr>
        <w:t>ABSTRACT</w:t>
      </w:r>
    </w:p>
    <w:p w14:paraId="1FA3AB0D" w14:textId="77777777" w:rsidR="0014775B" w:rsidRDefault="0014775B" w:rsidP="00963D3D">
      <w:pPr>
        <w:jc w:val="center"/>
        <w:rPr>
          <w:b/>
        </w:rPr>
      </w:pPr>
    </w:p>
    <w:p w14:paraId="64E5D42F" w14:textId="77777777" w:rsidR="00963D3D" w:rsidRPr="00963D3D" w:rsidRDefault="00963D3D" w:rsidP="00963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963D3D">
        <w:rPr>
          <w:color w:val="000000"/>
          <w:sz w:val="22"/>
        </w:rPr>
        <w:t>Shape memory alloys (SMAs) belong to an important class of active materials. Beyond shape memory, these alloys exhibit super-elasticity and pseudo-plasticity, all originating from a reversible phase transformation from a high-temperature austenitic phase to a low temperature martensitic phase. Their unique thermo-mechanical properties make these SMAS desirable for a wide range of applications in automobiles, robotics, aerospace, construction, and medicine. Only a fraction of the known metallic alloys exhibits martensitic transformations, and a relatively small subset exhibits shape memory. Given this limited pool of SMAs, tunability of this martensitic transformation and, hence, thermo-mechanical properties is a way to move forward for effectively designing the next-generation SMAs for specific applications. The modification in composition has always been at the heart of designing new SMAs for future applications. However, a relatively recent discovery of incorporating a second non-transforming phase in base martensitic materials to tune martensitic transformation to achieve unprecedented thermo-mechanical properties has shown great promise. </w:t>
      </w:r>
    </w:p>
    <w:p w14:paraId="6009ED55" w14:textId="77777777" w:rsidR="00963D3D" w:rsidRPr="00963D3D" w:rsidRDefault="00963D3D" w:rsidP="00963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963D3D">
        <w:rPr>
          <w:color w:val="000000"/>
          <w:sz w:val="22"/>
        </w:rPr>
        <w:t> </w:t>
      </w:r>
    </w:p>
    <w:p w14:paraId="77E2C30C" w14:textId="56E56530" w:rsidR="00963D3D" w:rsidRPr="00963D3D" w:rsidRDefault="00963D3D" w:rsidP="00963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963D3D">
        <w:rPr>
          <w:color w:val="000000"/>
          <w:sz w:val="22"/>
        </w:rPr>
        <w:t xml:space="preserve">The objective of this work is to utilize the second phase to provide design guidelines for next-generation SMAs and to understand the detailed physics behind the experimentally observed unprecedented thermo-mechanical properties in SMAs as a result of the incorporation of coherent second phases. </w:t>
      </w:r>
      <w:r w:rsidR="006925AC">
        <w:rPr>
          <w:color w:val="000000"/>
          <w:sz w:val="22"/>
        </w:rPr>
        <w:t xml:space="preserve">We first investigate </w:t>
      </w:r>
      <w:r w:rsidRPr="00963D3D">
        <w:rPr>
          <w:color w:val="000000"/>
          <w:sz w:val="22"/>
        </w:rPr>
        <w:t>Mg-Sc shape memory alloys</w:t>
      </w:r>
      <w:r w:rsidR="006925AC">
        <w:rPr>
          <w:color w:val="000000"/>
          <w:sz w:val="22"/>
        </w:rPr>
        <w:t xml:space="preserve"> that</w:t>
      </w:r>
      <w:r w:rsidRPr="00963D3D">
        <w:rPr>
          <w:color w:val="000000"/>
          <w:sz w:val="22"/>
        </w:rPr>
        <w:t xml:space="preserve"> are attractive for a wide range of applications due to their low density. Unfortunately, the use of these alloys is hindered by a low martensitic transformation temperature (173 K). We </w:t>
      </w:r>
      <w:r w:rsidR="006925AC">
        <w:rPr>
          <w:color w:val="000000"/>
          <w:sz w:val="22"/>
        </w:rPr>
        <w:t xml:space="preserve">observe from first-principles calculations that </w:t>
      </w:r>
      <w:r w:rsidRPr="00963D3D">
        <w:rPr>
          <w:color w:val="000000"/>
          <w:sz w:val="22"/>
        </w:rPr>
        <w:t xml:space="preserve">epitaxial strains </w:t>
      </w:r>
      <w:r w:rsidR="006925AC">
        <w:rPr>
          <w:color w:val="000000"/>
          <w:sz w:val="22"/>
        </w:rPr>
        <w:t xml:space="preserve">arising from appropriate </w:t>
      </w:r>
      <w:r w:rsidRPr="00963D3D">
        <w:rPr>
          <w:color w:val="000000"/>
          <w:sz w:val="22"/>
        </w:rPr>
        <w:t>substrate or coherent second phase</w:t>
      </w:r>
      <w:r w:rsidR="006925AC">
        <w:rPr>
          <w:color w:val="000000"/>
          <w:sz w:val="22"/>
        </w:rPr>
        <w:t xml:space="preserve"> selection</w:t>
      </w:r>
      <w:r w:rsidRPr="00963D3D">
        <w:rPr>
          <w:color w:val="000000"/>
          <w:sz w:val="22"/>
        </w:rPr>
        <w:t xml:space="preserve"> increase the martensitic transformation and operational temperature to room temperature. </w:t>
      </w:r>
      <w:r w:rsidR="006925AC">
        <w:rPr>
          <w:color w:val="000000"/>
          <w:sz w:val="22"/>
        </w:rPr>
        <w:t xml:space="preserve">Next, </w:t>
      </w:r>
      <w:r w:rsidRPr="00963D3D">
        <w:rPr>
          <w:color w:val="000000"/>
          <w:sz w:val="22"/>
        </w:rPr>
        <w:t xml:space="preserve">we </w:t>
      </w:r>
      <w:r w:rsidR="006925AC">
        <w:rPr>
          <w:color w:val="000000"/>
          <w:sz w:val="22"/>
        </w:rPr>
        <w:t xml:space="preserve">develop </w:t>
      </w:r>
      <w:r w:rsidRPr="00963D3D">
        <w:rPr>
          <w:color w:val="000000"/>
          <w:sz w:val="22"/>
        </w:rPr>
        <w:t xml:space="preserve">a novel approach to induce martensitic transformation in composite systems of two non-transforming materials. </w:t>
      </w:r>
      <w:r w:rsidR="006925AC">
        <w:rPr>
          <w:color w:val="000000"/>
          <w:sz w:val="22"/>
        </w:rPr>
        <w:t xml:space="preserve">While we </w:t>
      </w:r>
      <w:r w:rsidRPr="00963D3D">
        <w:rPr>
          <w:color w:val="000000"/>
          <w:sz w:val="22"/>
        </w:rPr>
        <w:t xml:space="preserve">demonstrate </w:t>
      </w:r>
      <w:r w:rsidR="006925AC">
        <w:rPr>
          <w:color w:val="000000"/>
          <w:sz w:val="22"/>
        </w:rPr>
        <w:t>this approach</w:t>
      </w:r>
      <w:r w:rsidR="006925AC" w:rsidRPr="00963D3D">
        <w:rPr>
          <w:color w:val="000000"/>
          <w:sz w:val="22"/>
        </w:rPr>
        <w:t xml:space="preserve"> </w:t>
      </w:r>
      <w:r w:rsidRPr="00963D3D">
        <w:rPr>
          <w:color w:val="000000"/>
          <w:sz w:val="22"/>
        </w:rPr>
        <w:t>for the technologically relevant ultra-lightweight Mg/MgLi superlattices, however, our approach is general and will open a wide material space for the discovery and design of next-generation SMAs. </w:t>
      </w:r>
    </w:p>
    <w:p w14:paraId="51619626" w14:textId="77777777" w:rsidR="00963D3D" w:rsidRPr="00963D3D" w:rsidRDefault="00963D3D" w:rsidP="00963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963D3D">
        <w:rPr>
          <w:color w:val="000000"/>
          <w:sz w:val="22"/>
        </w:rPr>
        <w:t> </w:t>
      </w:r>
    </w:p>
    <w:p w14:paraId="27CA1423" w14:textId="77777777" w:rsidR="004A1C3C" w:rsidRPr="00963D3D" w:rsidRDefault="00963D3D" w:rsidP="00963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963D3D">
        <w:rPr>
          <w:color w:val="000000"/>
          <w:sz w:val="22"/>
        </w:rPr>
        <w:t>Finally, to bridge the gap between computationally studied single-crystalline materials and experimentally studied polycrystalline systems, we characterize the role of nanoscale precipitates on temperature- and stress-induced martensitic phase transformation in nanocrystalline Ni</w:t>
      </w:r>
      <w:r w:rsidRPr="00963D3D">
        <w:rPr>
          <w:color w:val="000000"/>
          <w:sz w:val="22"/>
          <w:vertAlign w:val="subscript"/>
        </w:rPr>
        <w:t>63</w:t>
      </w:r>
      <w:r w:rsidRPr="00963D3D">
        <w:rPr>
          <w:color w:val="000000"/>
          <w:sz w:val="22"/>
        </w:rPr>
        <w:t>Al</w:t>
      </w:r>
      <w:r w:rsidRPr="00963D3D">
        <w:rPr>
          <w:color w:val="000000"/>
          <w:sz w:val="22"/>
          <w:vertAlign w:val="subscript"/>
        </w:rPr>
        <w:t>37</w:t>
      </w:r>
      <w:r w:rsidRPr="00963D3D">
        <w:rPr>
          <w:color w:val="000000"/>
          <w:sz w:val="22"/>
        </w:rPr>
        <w:t xml:space="preserve"> SMAs using multi-million-atoms molecular dynamics simulations. Simulations provide the understanding of underlying atomistic mechanisms of experimentally observed unprecedented thermo-mechanical properties and the guidelines to design low-fatigue ultra-fine grain shape memory alloys. As a result of the exploration of novel thermomechanical properties in SMAs via coherent second phases, we also published a software package to discover coherent precipitates within a base multi-component system by coupling high-throughput equilibrium thermodynamics calculations with strain-based lattice matching. </w:t>
      </w:r>
    </w:p>
    <w:p w14:paraId="0E733E83" w14:textId="77777777" w:rsidR="00963D3D" w:rsidRPr="00643133" w:rsidRDefault="00963D3D" w:rsidP="00963D3D">
      <w:pPr>
        <w:framePr w:w="2017" w:h="1441" w:hRule="exact" w:hSpace="180" w:wrap="around" w:vAnchor="text" w:hAnchor="page" w:x="8671" w:y="87"/>
        <w:jc w:val="center"/>
        <w:rPr>
          <w:b/>
          <w:sz w:val="20"/>
          <w:szCs w:val="20"/>
        </w:rPr>
      </w:pPr>
      <w:r w:rsidRPr="00643133">
        <w:rPr>
          <w:b/>
          <w:sz w:val="20"/>
          <w:szCs w:val="20"/>
        </w:rPr>
        <w:t>PURDUE MSE</w:t>
      </w:r>
    </w:p>
    <w:bookmarkStart w:id="0" w:name="_MON_1219126863"/>
    <w:bookmarkEnd w:id="0"/>
    <w:p w14:paraId="7631D91D" w14:textId="77777777" w:rsidR="00963D3D" w:rsidRPr="00643133" w:rsidRDefault="009364D1" w:rsidP="00963D3D">
      <w:pPr>
        <w:framePr w:w="2017" w:h="1441" w:hRule="exact" w:hSpace="180" w:wrap="around" w:vAnchor="text" w:hAnchor="page" w:x="8671" w:y="87"/>
        <w:jc w:val="center"/>
        <w:rPr>
          <w:sz w:val="20"/>
          <w:szCs w:val="20"/>
        </w:rPr>
      </w:pPr>
      <w:r w:rsidRPr="00643133">
        <w:rPr>
          <w:noProof/>
          <w:sz w:val="20"/>
          <w:szCs w:val="20"/>
        </w:rPr>
        <w:object w:dxaOrig="2232" w:dyaOrig="1684" w14:anchorId="6BEED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.85pt;height:50.9pt;mso-width-percent:0;mso-height-percent:0;mso-width-percent:0;mso-height-percent:0" o:ole="">
            <v:imagedata r:id="rId5" o:title=""/>
          </v:shape>
          <o:OLEObject Type="Embed" ProgID="Word.Document.8" ShapeID="_x0000_i1025" DrawAspect="Content" ObjectID="_1698054852" r:id="rId6"/>
        </w:object>
      </w:r>
    </w:p>
    <w:p w14:paraId="71633035" w14:textId="77777777" w:rsidR="00963D3D" w:rsidRPr="00643133" w:rsidRDefault="00963D3D" w:rsidP="00963D3D">
      <w:pPr>
        <w:framePr w:w="2017" w:h="1441" w:hRule="exact" w:hSpace="180" w:wrap="around" w:vAnchor="text" w:hAnchor="page" w:x="8671" w:y="87"/>
        <w:jc w:val="center"/>
        <w:rPr>
          <w:sz w:val="20"/>
          <w:szCs w:val="20"/>
        </w:rPr>
      </w:pPr>
    </w:p>
    <w:p w14:paraId="053D5911" w14:textId="77777777" w:rsidR="00963D3D" w:rsidRPr="00643133" w:rsidRDefault="00963D3D" w:rsidP="00963D3D">
      <w:pPr>
        <w:framePr w:w="2017" w:h="1441" w:hRule="exact" w:hSpace="180" w:wrap="around" w:vAnchor="text" w:hAnchor="page" w:x="8671" w:y="87"/>
        <w:jc w:val="center"/>
        <w:rPr>
          <w:sz w:val="20"/>
          <w:szCs w:val="20"/>
        </w:rPr>
      </w:pPr>
    </w:p>
    <w:p w14:paraId="1D8EA5BD" w14:textId="77777777" w:rsidR="004B7673" w:rsidRDefault="004B7673" w:rsidP="0014775B">
      <w:pPr>
        <w:pStyle w:val="p1"/>
        <w:jc w:val="both"/>
        <w:rPr>
          <w:b/>
          <w:sz w:val="22"/>
          <w:szCs w:val="22"/>
        </w:rPr>
      </w:pPr>
    </w:p>
    <w:p w14:paraId="0478FEDC" w14:textId="77777777" w:rsidR="0014775B" w:rsidRDefault="0008460E" w:rsidP="0014775B">
      <w:pPr>
        <w:pStyle w:val="p1"/>
        <w:jc w:val="both"/>
        <w:rPr>
          <w:b/>
          <w:sz w:val="22"/>
          <w:szCs w:val="22"/>
        </w:rPr>
      </w:pPr>
      <w:r w:rsidRPr="004A0497">
        <w:rPr>
          <w:b/>
          <w:sz w:val="22"/>
          <w:szCs w:val="22"/>
        </w:rPr>
        <w:t>Date:</w:t>
      </w:r>
      <w:r w:rsidR="00963D3D">
        <w:rPr>
          <w:b/>
          <w:sz w:val="22"/>
          <w:szCs w:val="22"/>
        </w:rPr>
        <w:t xml:space="preserve"> Friday</w:t>
      </w:r>
      <w:r w:rsidRPr="004A0497">
        <w:rPr>
          <w:b/>
          <w:sz w:val="22"/>
          <w:szCs w:val="22"/>
        </w:rPr>
        <w:t xml:space="preserve">, </w:t>
      </w:r>
      <w:r w:rsidR="004B7673">
        <w:rPr>
          <w:b/>
          <w:sz w:val="22"/>
          <w:szCs w:val="22"/>
        </w:rPr>
        <w:t xml:space="preserve">December </w:t>
      </w:r>
      <w:r w:rsidR="00963D3D">
        <w:rPr>
          <w:b/>
          <w:sz w:val="22"/>
          <w:szCs w:val="22"/>
        </w:rPr>
        <w:t>3</w:t>
      </w:r>
      <w:r w:rsidRPr="004A0497">
        <w:rPr>
          <w:b/>
          <w:sz w:val="22"/>
          <w:szCs w:val="22"/>
        </w:rPr>
        <w:t>, 20</w:t>
      </w:r>
      <w:r w:rsidR="00396561">
        <w:rPr>
          <w:b/>
          <w:sz w:val="22"/>
          <w:szCs w:val="22"/>
        </w:rPr>
        <w:t>21</w:t>
      </w:r>
    </w:p>
    <w:p w14:paraId="30D5DE11" w14:textId="77777777" w:rsidR="0008460E" w:rsidRPr="0014775B" w:rsidRDefault="0008460E" w:rsidP="0014775B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4A0497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 xml:space="preserve">ime: </w:t>
      </w:r>
      <w:r w:rsidR="00963D3D">
        <w:rPr>
          <w:b/>
          <w:sz w:val="22"/>
          <w:szCs w:val="22"/>
        </w:rPr>
        <w:t>3</w:t>
      </w:r>
      <w:r w:rsidR="004A1C3C">
        <w:rPr>
          <w:b/>
          <w:sz w:val="22"/>
          <w:szCs w:val="22"/>
        </w:rPr>
        <w:t xml:space="preserve">:30 </w:t>
      </w:r>
      <w:r w:rsidR="00963D3D">
        <w:rPr>
          <w:b/>
          <w:sz w:val="22"/>
          <w:szCs w:val="22"/>
        </w:rPr>
        <w:t>P</w:t>
      </w:r>
      <w:r w:rsidRPr="004A0497">
        <w:rPr>
          <w:b/>
          <w:sz w:val="22"/>
          <w:szCs w:val="22"/>
        </w:rPr>
        <w:t>.M.</w:t>
      </w:r>
    </w:p>
    <w:p w14:paraId="17B50918" w14:textId="77777777" w:rsidR="0008460E" w:rsidRPr="004A0497" w:rsidRDefault="0008460E" w:rsidP="0014775B">
      <w:pPr>
        <w:tabs>
          <w:tab w:val="left" w:pos="900"/>
        </w:tabs>
        <w:jc w:val="both"/>
        <w:rPr>
          <w:b/>
          <w:sz w:val="20"/>
          <w:szCs w:val="20"/>
        </w:rPr>
      </w:pPr>
      <w:r w:rsidRPr="004A0497">
        <w:rPr>
          <w:b/>
          <w:sz w:val="22"/>
          <w:szCs w:val="22"/>
        </w:rPr>
        <w:t xml:space="preserve">Place: </w:t>
      </w:r>
      <w:r w:rsidR="004A1C3C">
        <w:rPr>
          <w:b/>
          <w:sz w:val="22"/>
          <w:szCs w:val="22"/>
        </w:rPr>
        <w:t xml:space="preserve">ARMS </w:t>
      </w:r>
      <w:r w:rsidR="009034CA">
        <w:rPr>
          <w:b/>
          <w:sz w:val="22"/>
          <w:szCs w:val="22"/>
        </w:rPr>
        <w:t>1103</w:t>
      </w:r>
    </w:p>
    <w:p w14:paraId="172AAC2C" w14:textId="77777777" w:rsidR="00643133" w:rsidRPr="00733AD5" w:rsidRDefault="00643133" w:rsidP="00643133">
      <w:pPr>
        <w:rPr>
          <w:sz w:val="20"/>
          <w:szCs w:val="20"/>
        </w:rPr>
      </w:pPr>
    </w:p>
    <w:p w14:paraId="5B1BCE47" w14:textId="77777777"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14:paraId="54C55FC5" w14:textId="77777777"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14:paraId="32F7EA93" w14:textId="77777777" w:rsidR="00C10EE5" w:rsidRDefault="00C10EE5" w:rsidP="00926307">
      <w:pPr>
        <w:jc w:val="both"/>
      </w:pPr>
    </w:p>
    <w:sectPr w:rsidR="00C10EE5" w:rsidSect="00874A77">
      <w:pgSz w:w="12240" w:h="15840"/>
      <w:pgMar w:top="1440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VVQS+TimesNewRomanBdMS">
    <w:altName w:val="Times New Roman Bold MS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 w15:restartNumberingAfterBreak="0">
    <w:nsid w:val="24AB5BE5"/>
    <w:multiLevelType w:val="hybridMultilevel"/>
    <w:tmpl w:val="6AAEF60E"/>
    <w:styleLink w:val="Numbered"/>
    <w:lvl w:ilvl="0" w:tplc="072C82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401A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06958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D6217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6EF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84A40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22CA2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E0D66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804E1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AC03A4A"/>
    <w:multiLevelType w:val="hybridMultilevel"/>
    <w:tmpl w:val="6AAEF60E"/>
    <w:numStyleLink w:val="Numbered"/>
  </w:abstractNum>
  <w:abstractNum w:abstractNumId="3" w15:restartNumberingAfterBreak="0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72"/>
    <w:rsid w:val="00080FAA"/>
    <w:rsid w:val="0008460E"/>
    <w:rsid w:val="000E0996"/>
    <w:rsid w:val="00101EAE"/>
    <w:rsid w:val="001201C4"/>
    <w:rsid w:val="0014775B"/>
    <w:rsid w:val="00155D39"/>
    <w:rsid w:val="00191931"/>
    <w:rsid w:val="001C442C"/>
    <w:rsid w:val="001E6A2B"/>
    <w:rsid w:val="001E70D0"/>
    <w:rsid w:val="001F7FAA"/>
    <w:rsid w:val="00204755"/>
    <w:rsid w:val="00221524"/>
    <w:rsid w:val="00230E2A"/>
    <w:rsid w:val="00260B3D"/>
    <w:rsid w:val="002B6A52"/>
    <w:rsid w:val="002C0D29"/>
    <w:rsid w:val="003321A5"/>
    <w:rsid w:val="003406E9"/>
    <w:rsid w:val="00351EC7"/>
    <w:rsid w:val="00365F5E"/>
    <w:rsid w:val="003766AF"/>
    <w:rsid w:val="00396561"/>
    <w:rsid w:val="003A6C15"/>
    <w:rsid w:val="003B4B19"/>
    <w:rsid w:val="003F204D"/>
    <w:rsid w:val="00401FA7"/>
    <w:rsid w:val="00413377"/>
    <w:rsid w:val="004524FE"/>
    <w:rsid w:val="00485472"/>
    <w:rsid w:val="0049195C"/>
    <w:rsid w:val="004951D1"/>
    <w:rsid w:val="004A1C3C"/>
    <w:rsid w:val="004A36FD"/>
    <w:rsid w:val="004A6AD0"/>
    <w:rsid w:val="004B7673"/>
    <w:rsid w:val="004C1ED2"/>
    <w:rsid w:val="004C63FF"/>
    <w:rsid w:val="004E24C9"/>
    <w:rsid w:val="004E30DC"/>
    <w:rsid w:val="004F654B"/>
    <w:rsid w:val="00577DA0"/>
    <w:rsid w:val="005824B2"/>
    <w:rsid w:val="005A1871"/>
    <w:rsid w:val="005B255A"/>
    <w:rsid w:val="005C1EDB"/>
    <w:rsid w:val="00600FF4"/>
    <w:rsid w:val="006114DD"/>
    <w:rsid w:val="00643133"/>
    <w:rsid w:val="00663CF4"/>
    <w:rsid w:val="006925AC"/>
    <w:rsid w:val="00694E24"/>
    <w:rsid w:val="006F07CE"/>
    <w:rsid w:val="006F66F2"/>
    <w:rsid w:val="007015A6"/>
    <w:rsid w:val="007226A2"/>
    <w:rsid w:val="00734E96"/>
    <w:rsid w:val="007447EE"/>
    <w:rsid w:val="0076677A"/>
    <w:rsid w:val="00794BC2"/>
    <w:rsid w:val="0079644F"/>
    <w:rsid w:val="007A7B81"/>
    <w:rsid w:val="007B026D"/>
    <w:rsid w:val="007D0831"/>
    <w:rsid w:val="007D63DA"/>
    <w:rsid w:val="008256BC"/>
    <w:rsid w:val="00874A77"/>
    <w:rsid w:val="00894260"/>
    <w:rsid w:val="008F6FF4"/>
    <w:rsid w:val="009034CA"/>
    <w:rsid w:val="00916FFC"/>
    <w:rsid w:val="00925E49"/>
    <w:rsid w:val="00926307"/>
    <w:rsid w:val="009364D1"/>
    <w:rsid w:val="00963D3D"/>
    <w:rsid w:val="0097267F"/>
    <w:rsid w:val="009803F6"/>
    <w:rsid w:val="009C548A"/>
    <w:rsid w:val="00A169C2"/>
    <w:rsid w:val="00A20C39"/>
    <w:rsid w:val="00A27246"/>
    <w:rsid w:val="00A638D5"/>
    <w:rsid w:val="00AE22C6"/>
    <w:rsid w:val="00B848BE"/>
    <w:rsid w:val="00BB58C2"/>
    <w:rsid w:val="00BC67C2"/>
    <w:rsid w:val="00BD124E"/>
    <w:rsid w:val="00BD4727"/>
    <w:rsid w:val="00BE2445"/>
    <w:rsid w:val="00C00E36"/>
    <w:rsid w:val="00C10EE5"/>
    <w:rsid w:val="00C209C9"/>
    <w:rsid w:val="00C55D5C"/>
    <w:rsid w:val="00C71E68"/>
    <w:rsid w:val="00CD6246"/>
    <w:rsid w:val="00CD6EA9"/>
    <w:rsid w:val="00CE26AC"/>
    <w:rsid w:val="00D03EBC"/>
    <w:rsid w:val="00D050A2"/>
    <w:rsid w:val="00D14E45"/>
    <w:rsid w:val="00DE5A22"/>
    <w:rsid w:val="00E25B67"/>
    <w:rsid w:val="00E30B13"/>
    <w:rsid w:val="00E72C94"/>
    <w:rsid w:val="00E84B27"/>
    <w:rsid w:val="00E91D19"/>
    <w:rsid w:val="00EA5CD1"/>
    <w:rsid w:val="00ED2173"/>
    <w:rsid w:val="00EF4BF6"/>
    <w:rsid w:val="00F61178"/>
    <w:rsid w:val="00F6122A"/>
    <w:rsid w:val="00F77EAC"/>
    <w:rsid w:val="00FA3F11"/>
    <w:rsid w:val="00FB3A09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D7092"/>
  <w15:chartTrackingRefBased/>
  <w15:docId w15:val="{4A9D1D7E-7F3B-48BF-9DB4-7D053196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faultParagraphFont1">
    <w:name w:val="Default Paragraph Font1"/>
    <w:pPr>
      <w:spacing w:line="120" w:lineRule="atLeast"/>
    </w:pPr>
    <w:rPr>
      <w:rFonts w:ascii="Times" w:hAnsi="Times"/>
      <w:sz w:val="24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Pr>
      <w:rFonts w:ascii="Times" w:eastAsia="Times" w:hAnsi="Times"/>
      <w:szCs w:val="20"/>
    </w:rPr>
  </w:style>
  <w:style w:type="character" w:styleId="Hyperlink">
    <w:name w:val="Hyperlink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sz w:val="24"/>
      <w:szCs w:val="24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Normal1">
    <w:name w:val="Normal1"/>
    <w:rsid w:val="00916FFC"/>
    <w:rPr>
      <w:color w:val="000000"/>
      <w:sz w:val="24"/>
    </w:rPr>
  </w:style>
  <w:style w:type="numbering" w:customStyle="1" w:styleId="Numbered">
    <w:name w:val="Numbered"/>
    <w:rsid w:val="009C548A"/>
    <w:pPr>
      <w:numPr>
        <w:numId w:val="4"/>
      </w:numPr>
    </w:pPr>
  </w:style>
  <w:style w:type="paragraph" w:customStyle="1" w:styleId="BDAbstract">
    <w:name w:val="BD_Abstract"/>
    <w:basedOn w:val="Normal"/>
    <w:next w:val="Normal"/>
    <w:rsid w:val="0008460E"/>
    <w:pPr>
      <w:spacing w:before="360" w:after="360" w:line="480" w:lineRule="auto"/>
      <w:jc w:val="both"/>
    </w:pPr>
    <w:rPr>
      <w:rFonts w:ascii="Times" w:hAnsi="Times"/>
      <w:szCs w:val="20"/>
    </w:rPr>
  </w:style>
  <w:style w:type="paragraph" w:customStyle="1" w:styleId="p1">
    <w:name w:val="p1"/>
    <w:basedOn w:val="Normal"/>
    <w:rsid w:val="003B4B19"/>
    <w:rPr>
      <w:rFonts w:ascii="Times" w:hAnsi="Times"/>
      <w:sz w:val="15"/>
      <w:szCs w:val="15"/>
      <w:lang w:eastAsia="zh-CN"/>
    </w:rPr>
  </w:style>
  <w:style w:type="paragraph" w:styleId="Revision">
    <w:name w:val="Revision"/>
    <w:hidden/>
    <w:uiPriority w:val="99"/>
    <w:semiHidden/>
    <w:rsid w:val="006925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subject/>
  <dc:creator>kathy</dc:creator>
  <cp:keywords/>
  <cp:lastModifiedBy>Shivam Tripathi</cp:lastModifiedBy>
  <cp:revision>2</cp:revision>
  <cp:lastPrinted>2019-11-15T14:13:00Z</cp:lastPrinted>
  <dcterms:created xsi:type="dcterms:W3CDTF">2021-11-10T18:08:00Z</dcterms:created>
  <dcterms:modified xsi:type="dcterms:W3CDTF">2021-11-10T18:08:00Z</dcterms:modified>
</cp:coreProperties>
</file>