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FE2D5F" w:rsidP="00951902">
      <w:pPr>
        <w:ind w:left="-1170"/>
        <w:rPr>
          <w:noProof/>
        </w:rPr>
      </w:pPr>
      <w:r w:rsidRPr="0064235B">
        <w:rPr>
          <w:noProof/>
        </w:rPr>
        <w:drawing>
          <wp:anchor distT="0" distB="0" distL="114300" distR="114300" simplePos="0" relativeHeight="251657728" behindDoc="0" locked="0" layoutInCell="1" allowOverlap="1" wp14:anchorId="1809A103" wp14:editId="44729EC5">
            <wp:simplePos x="0" y="0"/>
            <wp:positionH relativeFrom="column">
              <wp:posOffset>4610917</wp:posOffset>
            </wp:positionH>
            <wp:positionV relativeFrom="paragraph">
              <wp:posOffset>163195</wp:posOffset>
            </wp:positionV>
            <wp:extent cx="1873250" cy="822960"/>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3250" cy="822960"/>
                    </a:xfrm>
                    <a:prstGeom prst="rect">
                      <a:avLst/>
                    </a:prstGeom>
                    <a:noFill/>
                    <a:ln>
                      <a:noFill/>
                    </a:ln>
                  </pic:spPr>
                </pic:pic>
              </a:graphicData>
            </a:graphic>
            <wp14:sizeRelV relativeFrom="margin">
              <wp14:pctHeight>0</wp14:pctHeight>
            </wp14:sizeRelV>
          </wp:anchor>
        </w:drawing>
      </w:r>
      <w:r w:rsidR="00951902" w:rsidRPr="0064235B">
        <w:rPr>
          <w:noProof/>
        </w:rPr>
        <w:drawing>
          <wp:anchor distT="0" distB="0" distL="114300" distR="114300" simplePos="0" relativeHeight="251656704" behindDoc="0" locked="0" layoutInCell="1" allowOverlap="1" wp14:anchorId="124B5E5F" wp14:editId="70701CB1">
            <wp:simplePos x="0" y="0"/>
            <wp:positionH relativeFrom="column">
              <wp:posOffset>-551180</wp:posOffset>
            </wp:positionH>
            <wp:positionV relativeFrom="paragraph">
              <wp:posOffset>169907</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951902" w:rsidRDefault="00951902" w:rsidP="00951902">
      <w:pPr>
        <w:ind w:left="-1170"/>
        <w:rPr>
          <w:noProof/>
        </w:rPr>
      </w:pPr>
    </w:p>
    <w:p w:rsidR="00951902" w:rsidRDefault="00951902" w:rsidP="00951902">
      <w:pPr>
        <w:ind w:left="-1170"/>
        <w:rPr>
          <w:noProof/>
        </w:rPr>
      </w:pPr>
    </w:p>
    <w:p w:rsidR="00BB4A9C" w:rsidRDefault="00BB4A9C" w:rsidP="00951902">
      <w:pPr>
        <w:ind w:left="-900" w:hanging="90"/>
        <w:rPr>
          <w:rFonts w:ascii="Arial" w:eastAsia="Times New Roman" w:hAnsi="Arial" w:cs="Arial"/>
          <w:b/>
          <w:noProof/>
        </w:rPr>
      </w:pPr>
    </w:p>
    <w:p w:rsidR="00774432" w:rsidRPr="00243723" w:rsidRDefault="00FE2D5F" w:rsidP="00951902">
      <w:pPr>
        <w:ind w:left="-900" w:hanging="90"/>
        <w:rPr>
          <w:b/>
        </w:rPr>
      </w:pPr>
      <w:r w:rsidRPr="00243723">
        <w:rPr>
          <w:b/>
          <w:noProof/>
        </w:rPr>
        <mc:AlternateContent>
          <mc:Choice Requires="wps">
            <w:drawing>
              <wp:anchor distT="0" distB="0" distL="114300" distR="114300" simplePos="0" relativeHeight="251653632" behindDoc="0" locked="0" layoutInCell="1" allowOverlap="1" wp14:anchorId="1B746B9C" wp14:editId="5C50ED87">
                <wp:simplePos x="0" y="0"/>
                <wp:positionH relativeFrom="column">
                  <wp:posOffset>-770709</wp:posOffset>
                </wp:positionH>
                <wp:positionV relativeFrom="paragraph">
                  <wp:posOffset>2140677</wp:posOffset>
                </wp:positionV>
                <wp:extent cx="1788160" cy="5551714"/>
                <wp:effectExtent l="0" t="0" r="21590" b="11430"/>
                <wp:wrapNone/>
                <wp:docPr id="15" name="Rectangle 14"/>
                <wp:cNvGraphicFramePr/>
                <a:graphic xmlns:a="http://schemas.openxmlformats.org/drawingml/2006/main">
                  <a:graphicData uri="http://schemas.microsoft.com/office/word/2010/wordprocessingShape">
                    <wps:wsp>
                      <wps:cNvSpPr/>
                      <wps:spPr>
                        <a:xfrm>
                          <a:off x="0" y="0"/>
                          <a:ext cx="1788160" cy="5551714"/>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BB4A9C" w:rsidRDefault="00BB4A9C"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B746B9C" id="Rectangle 14" o:spid="_x0000_s1026" style="position:absolute;left:0;text-align:left;margin-left:-60.7pt;margin-top:168.55pt;width:140.8pt;height:43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" fillcolor="#65a0d7 [3028]" strokecolor="#5b9bd5 [3204]" strokeweight=".5pt">
                <v:fill color2="#5898d4 [3172]" rotate="t" colors="0 #71a6db;.5 #559bdb;1 #438ac9" focus="100%" type="gradient">
                  <o:fill v:ext="view" type="gradientUnscaled"/>
                </v:fill>
                <v:textbox>
                  <w:txbxContent>
                    <w:p w:rsidR="00BB4A9C" w:rsidRDefault="00BB4A9C" w:rsidP="00374683"/>
                  </w:txbxContent>
                </v:textbox>
              </v:rect>
            </w:pict>
          </mc:Fallback>
        </mc:AlternateContent>
      </w:r>
      <w:r w:rsidRPr="0064235B">
        <w:rPr>
          <w:noProof/>
        </w:rPr>
        <mc:AlternateContent>
          <mc:Choice Requires="wps">
            <w:drawing>
              <wp:anchor distT="0" distB="0" distL="114300" distR="114300" simplePos="0" relativeHeight="251660800" behindDoc="0" locked="0" layoutInCell="1" allowOverlap="1" wp14:anchorId="79DBD49D" wp14:editId="01787596">
                <wp:simplePos x="0" y="0"/>
                <wp:positionH relativeFrom="column">
                  <wp:posOffset>1280160</wp:posOffset>
                </wp:positionH>
                <wp:positionV relativeFrom="paragraph">
                  <wp:posOffset>207374</wp:posOffset>
                </wp:positionV>
                <wp:extent cx="5116830" cy="1410788"/>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410788"/>
                        </a:xfrm>
                        <a:prstGeom prst="rect">
                          <a:avLst/>
                        </a:prstGeom>
                      </wps:spPr>
                      <wps:txbx>
                        <w:txbxContent>
                          <w:p w:rsidR="00FE2D5F" w:rsidRPr="00FE2D5F" w:rsidRDefault="00FE2D5F" w:rsidP="00FE2D5F">
                            <w:pPr>
                              <w:spacing w:after="0" w:line="240" w:lineRule="auto"/>
                              <w:jc w:val="center"/>
                              <w:rPr>
                                <w:rFonts w:cstheme="minorHAnsi"/>
                                <w:b/>
                                <w:sz w:val="28"/>
                                <w:szCs w:val="28"/>
                              </w:rPr>
                            </w:pPr>
                            <w:r w:rsidRPr="00FE2D5F">
                              <w:rPr>
                                <w:rFonts w:cstheme="minorHAnsi"/>
                                <w:b/>
                                <w:sz w:val="28"/>
                                <w:szCs w:val="28"/>
                              </w:rPr>
                              <w:t>Professor Emmanuelle Marquis</w:t>
                            </w:r>
                          </w:p>
                          <w:p w:rsidR="00FE2D5F" w:rsidRPr="00FE2D5F" w:rsidRDefault="00FE2D5F" w:rsidP="00FE2D5F">
                            <w:pPr>
                              <w:spacing w:after="0" w:line="240" w:lineRule="auto"/>
                              <w:jc w:val="center"/>
                              <w:rPr>
                                <w:rFonts w:cstheme="minorHAnsi"/>
                                <w:sz w:val="28"/>
                                <w:szCs w:val="28"/>
                              </w:rPr>
                            </w:pPr>
                            <w:r w:rsidRPr="00FE2D5F">
                              <w:rPr>
                                <w:rFonts w:cstheme="minorHAnsi"/>
                                <w:sz w:val="28"/>
                                <w:szCs w:val="28"/>
                              </w:rPr>
                              <w:t>University of Michigan at Materials Science and Engineering</w:t>
                            </w:r>
                          </w:p>
                          <w:p w:rsidR="00FE2D5F" w:rsidRPr="00FE2D5F" w:rsidRDefault="00FE2D5F" w:rsidP="00FE2D5F">
                            <w:pPr>
                              <w:spacing w:after="0" w:line="240" w:lineRule="auto"/>
                              <w:jc w:val="center"/>
                              <w:rPr>
                                <w:rFonts w:cstheme="minorHAnsi"/>
                                <w:sz w:val="28"/>
                                <w:szCs w:val="28"/>
                              </w:rPr>
                            </w:pPr>
                            <w:r w:rsidRPr="00FE2D5F">
                              <w:rPr>
                                <w:rFonts w:cstheme="minorHAnsi"/>
                                <w:sz w:val="28"/>
                                <w:szCs w:val="28"/>
                              </w:rPr>
                              <w:t>Director of the Michigan Center for Materials Characterization</w:t>
                            </w:r>
                          </w:p>
                          <w:p w:rsidR="00FE2D5F" w:rsidRDefault="00FE2D5F" w:rsidP="00735659">
                            <w:pPr>
                              <w:pStyle w:val="Title"/>
                              <w:rPr>
                                <w:rFonts w:asciiTheme="minorHAnsi" w:hAnsiTheme="minorHAnsi" w:cstheme="minorHAnsi"/>
                                <w:szCs w:val="28"/>
                                <w:lang w:val="en-US"/>
                              </w:rPr>
                            </w:pPr>
                          </w:p>
                          <w:p w:rsidR="00BB4A9C" w:rsidRPr="00FE2D5F" w:rsidRDefault="00BB4A9C" w:rsidP="00735659">
                            <w:pPr>
                              <w:pStyle w:val="Title"/>
                              <w:rPr>
                                <w:rFonts w:asciiTheme="minorHAnsi" w:hAnsiTheme="minorHAnsi" w:cstheme="minorHAnsi"/>
                                <w:szCs w:val="28"/>
                                <w:lang w:val="en-US"/>
                              </w:rPr>
                            </w:pPr>
                            <w:r w:rsidRPr="00FE2D5F">
                              <w:rPr>
                                <w:rFonts w:asciiTheme="minorHAnsi" w:hAnsiTheme="minorHAnsi" w:cstheme="minorHAnsi"/>
                                <w:szCs w:val="28"/>
                                <w:lang w:val="en-US"/>
                              </w:rPr>
                              <w:t xml:space="preserve">From imaging to microstructural quantification: </w:t>
                            </w:r>
                          </w:p>
                          <w:p w:rsidR="00BB4A9C" w:rsidRPr="00FE2D5F" w:rsidRDefault="00BB4A9C" w:rsidP="00735659">
                            <w:pPr>
                              <w:pStyle w:val="Title"/>
                              <w:rPr>
                                <w:rFonts w:asciiTheme="minorHAnsi" w:hAnsiTheme="minorHAnsi" w:cstheme="minorHAnsi"/>
                                <w:szCs w:val="28"/>
                                <w:lang w:val="en-US"/>
                              </w:rPr>
                            </w:pPr>
                            <w:r w:rsidRPr="00FE2D5F">
                              <w:rPr>
                                <w:rFonts w:asciiTheme="minorHAnsi" w:hAnsiTheme="minorHAnsi" w:cstheme="minorHAnsi"/>
                                <w:szCs w:val="28"/>
                                <w:lang w:val="en-US"/>
                              </w:rPr>
                              <w:t>Clustering behavior in irradiated Fe-Cr alloys</w:t>
                            </w:r>
                          </w:p>
                          <w:p w:rsidR="00BB4A9C" w:rsidRPr="00FE2D5F" w:rsidRDefault="00BB4A9C" w:rsidP="00735659">
                            <w:pPr>
                              <w:pStyle w:val="Title"/>
                              <w:rPr>
                                <w:rFonts w:asciiTheme="minorHAnsi" w:hAnsiTheme="minorHAnsi" w:cstheme="minorHAnsi"/>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9DBD49D" id="Rectangle 9" o:spid="_x0000_s1027" style="position:absolute;left:0;text-align:left;margin-left:100.8pt;margin-top:16.35pt;width:402.9pt;height:11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" filled="f" stroked="f">
                <v:textbox>
                  <w:txbxContent>
                    <w:p w:rsidR="00FE2D5F" w:rsidRPr="00FE2D5F" w:rsidRDefault="00FE2D5F" w:rsidP="00FE2D5F">
                      <w:pPr>
                        <w:spacing w:after="0" w:line="240" w:lineRule="auto"/>
                        <w:jc w:val="center"/>
                        <w:rPr>
                          <w:rFonts w:cstheme="minorHAnsi"/>
                          <w:b/>
                          <w:sz w:val="28"/>
                          <w:szCs w:val="28"/>
                        </w:rPr>
                      </w:pPr>
                      <w:r w:rsidRPr="00FE2D5F">
                        <w:rPr>
                          <w:rFonts w:cstheme="minorHAnsi"/>
                          <w:b/>
                          <w:sz w:val="28"/>
                          <w:szCs w:val="28"/>
                        </w:rPr>
                        <w:t>Professor Emmanuelle Marquis</w:t>
                      </w:r>
                    </w:p>
                    <w:p w:rsidR="00FE2D5F" w:rsidRPr="00FE2D5F" w:rsidRDefault="00FE2D5F" w:rsidP="00FE2D5F">
                      <w:pPr>
                        <w:spacing w:after="0" w:line="240" w:lineRule="auto"/>
                        <w:jc w:val="center"/>
                        <w:rPr>
                          <w:rFonts w:cstheme="minorHAnsi"/>
                          <w:sz w:val="28"/>
                          <w:szCs w:val="28"/>
                        </w:rPr>
                      </w:pPr>
                      <w:r w:rsidRPr="00FE2D5F">
                        <w:rPr>
                          <w:rFonts w:cstheme="minorHAnsi"/>
                          <w:sz w:val="28"/>
                          <w:szCs w:val="28"/>
                        </w:rPr>
                        <w:t>University of Michigan at Materials Science and Engineering</w:t>
                      </w:r>
                    </w:p>
                    <w:p w:rsidR="00FE2D5F" w:rsidRPr="00FE2D5F" w:rsidRDefault="00FE2D5F" w:rsidP="00FE2D5F">
                      <w:pPr>
                        <w:spacing w:after="0" w:line="240" w:lineRule="auto"/>
                        <w:jc w:val="center"/>
                        <w:rPr>
                          <w:rFonts w:cstheme="minorHAnsi"/>
                          <w:sz w:val="28"/>
                          <w:szCs w:val="28"/>
                        </w:rPr>
                      </w:pPr>
                      <w:r w:rsidRPr="00FE2D5F">
                        <w:rPr>
                          <w:rFonts w:cstheme="minorHAnsi"/>
                          <w:sz w:val="28"/>
                          <w:szCs w:val="28"/>
                        </w:rPr>
                        <w:t>Director of the Michigan Center for Materials Characterization</w:t>
                      </w:r>
                    </w:p>
                    <w:p w:rsidR="00FE2D5F" w:rsidRDefault="00FE2D5F" w:rsidP="00735659">
                      <w:pPr>
                        <w:pStyle w:val="Title"/>
                        <w:rPr>
                          <w:rFonts w:asciiTheme="minorHAnsi" w:hAnsiTheme="minorHAnsi" w:cstheme="minorHAnsi"/>
                          <w:szCs w:val="28"/>
                          <w:lang w:val="en-US"/>
                        </w:rPr>
                      </w:pPr>
                    </w:p>
                    <w:p w:rsidR="00BB4A9C" w:rsidRPr="00FE2D5F" w:rsidRDefault="00BB4A9C" w:rsidP="00735659">
                      <w:pPr>
                        <w:pStyle w:val="Title"/>
                        <w:rPr>
                          <w:rFonts w:asciiTheme="minorHAnsi" w:hAnsiTheme="minorHAnsi" w:cstheme="minorHAnsi"/>
                          <w:szCs w:val="28"/>
                          <w:lang w:val="en-US"/>
                        </w:rPr>
                      </w:pPr>
                      <w:r w:rsidRPr="00FE2D5F">
                        <w:rPr>
                          <w:rFonts w:asciiTheme="minorHAnsi" w:hAnsiTheme="minorHAnsi" w:cstheme="minorHAnsi"/>
                          <w:szCs w:val="28"/>
                          <w:lang w:val="en-US"/>
                        </w:rPr>
                        <w:t xml:space="preserve">From imaging to microstructural quantification: </w:t>
                      </w:r>
                    </w:p>
                    <w:p w:rsidR="00BB4A9C" w:rsidRPr="00FE2D5F" w:rsidRDefault="00BB4A9C" w:rsidP="00735659">
                      <w:pPr>
                        <w:pStyle w:val="Title"/>
                        <w:rPr>
                          <w:rFonts w:asciiTheme="minorHAnsi" w:hAnsiTheme="minorHAnsi" w:cstheme="minorHAnsi"/>
                          <w:szCs w:val="28"/>
                          <w:lang w:val="en-US"/>
                        </w:rPr>
                      </w:pPr>
                      <w:r w:rsidRPr="00FE2D5F">
                        <w:rPr>
                          <w:rFonts w:asciiTheme="minorHAnsi" w:hAnsiTheme="minorHAnsi" w:cstheme="minorHAnsi"/>
                          <w:szCs w:val="28"/>
                          <w:lang w:val="en-US"/>
                        </w:rPr>
                        <w:t>Clustering behavior in irradiated Fe-Cr alloys</w:t>
                      </w:r>
                    </w:p>
                    <w:p w:rsidR="00BB4A9C" w:rsidRPr="00FE2D5F" w:rsidRDefault="00BB4A9C" w:rsidP="00735659">
                      <w:pPr>
                        <w:pStyle w:val="Title"/>
                        <w:rPr>
                          <w:rFonts w:asciiTheme="minorHAnsi" w:hAnsiTheme="minorHAnsi" w:cstheme="minorHAnsi"/>
                          <w:szCs w:val="28"/>
                        </w:rPr>
                      </w:pPr>
                    </w:p>
                  </w:txbxContent>
                </v:textbox>
              </v:rect>
            </w:pict>
          </mc:Fallback>
        </mc:AlternateContent>
      </w:r>
      <w:r w:rsidRPr="00243723">
        <w:rPr>
          <w:b/>
          <w:noProof/>
        </w:rPr>
        <mc:AlternateContent>
          <mc:Choice Requires="wps">
            <w:drawing>
              <wp:anchor distT="0" distB="0" distL="114300" distR="114300" simplePos="0" relativeHeight="251659776" behindDoc="0" locked="0" layoutInCell="1" allowOverlap="1" wp14:anchorId="174BF9A1" wp14:editId="58B44EA8">
                <wp:simplePos x="0" y="0"/>
                <wp:positionH relativeFrom="column">
                  <wp:posOffset>1162594</wp:posOffset>
                </wp:positionH>
                <wp:positionV relativeFrom="paragraph">
                  <wp:posOffset>1539784</wp:posOffset>
                </wp:positionV>
                <wp:extent cx="5321300" cy="6270172"/>
                <wp:effectExtent l="0" t="0" r="0" b="0"/>
                <wp:wrapNone/>
                <wp:docPr id="4" name="TextBox 3"/>
                <wp:cNvGraphicFramePr/>
                <a:graphic xmlns:a="http://schemas.openxmlformats.org/drawingml/2006/main">
                  <a:graphicData uri="http://schemas.microsoft.com/office/word/2010/wordprocessingShape">
                    <wps:wsp>
                      <wps:cNvSpPr txBox="1"/>
                      <wps:spPr>
                        <a:xfrm>
                          <a:off x="0" y="0"/>
                          <a:ext cx="5321300" cy="6270172"/>
                        </a:xfrm>
                        <a:prstGeom prst="rect">
                          <a:avLst/>
                        </a:prstGeom>
                        <a:noFill/>
                      </wps:spPr>
                      <wps:txbx>
                        <w:txbxContent>
                          <w:p w:rsidR="00FE2D5F" w:rsidRDefault="00FE2D5F" w:rsidP="00FE2D5F">
                            <w:pPr>
                              <w:spacing w:after="0" w:line="240" w:lineRule="auto"/>
                              <w:jc w:val="both"/>
                              <w:rPr>
                                <w:rStyle w:val="Strong"/>
                                <w:rFonts w:ascii="Calibri" w:hAnsi="Calibri" w:cs="Calibri"/>
                                <w:color w:val="000000"/>
                                <w:sz w:val="24"/>
                                <w:szCs w:val="24"/>
                                <w:shd w:val="clear" w:color="auto" w:fill="FFFFFF"/>
                              </w:rPr>
                            </w:pPr>
                          </w:p>
                          <w:p w:rsidR="00FE2D5F" w:rsidRDefault="00FE2D5F" w:rsidP="00FE2D5F">
                            <w:pPr>
                              <w:spacing w:after="0" w:line="240" w:lineRule="auto"/>
                              <w:jc w:val="both"/>
                              <w:rPr>
                                <w:rStyle w:val="Strong"/>
                                <w:rFonts w:ascii="Calibri" w:hAnsi="Calibri" w:cs="Calibri"/>
                                <w:color w:val="000000"/>
                                <w:sz w:val="24"/>
                                <w:szCs w:val="24"/>
                                <w:shd w:val="clear" w:color="auto" w:fill="FFFFFF"/>
                              </w:rPr>
                            </w:pPr>
                          </w:p>
                          <w:p w:rsidR="00FE2D5F" w:rsidRPr="00FE2D5F" w:rsidRDefault="00BB4A9C" w:rsidP="00FE2D5F">
                            <w:pPr>
                              <w:spacing w:after="0" w:line="240" w:lineRule="auto"/>
                              <w:jc w:val="both"/>
                              <w:rPr>
                                <w:rStyle w:val="Strong"/>
                                <w:rFonts w:ascii="Calibri" w:hAnsi="Calibri" w:cs="Calibri"/>
                                <w:color w:val="000000"/>
                                <w:sz w:val="24"/>
                                <w:szCs w:val="24"/>
                                <w:shd w:val="clear" w:color="auto" w:fill="FFFFFF"/>
                              </w:rPr>
                            </w:pPr>
                            <w:r w:rsidRPr="00FE2D5F">
                              <w:rPr>
                                <w:rStyle w:val="Strong"/>
                                <w:rFonts w:ascii="Calibri" w:hAnsi="Calibri" w:cs="Calibri"/>
                                <w:color w:val="000000"/>
                                <w:sz w:val="24"/>
                                <w:szCs w:val="24"/>
                                <w:shd w:val="clear" w:color="auto" w:fill="FFFFFF"/>
                              </w:rPr>
                              <w:t>Abstract</w:t>
                            </w:r>
                          </w:p>
                          <w:p w:rsidR="00BB4A9C" w:rsidRPr="00FE2D5F" w:rsidRDefault="00BB4A9C" w:rsidP="00FE2D5F">
                            <w:pPr>
                              <w:spacing w:after="0" w:line="240" w:lineRule="auto"/>
                              <w:ind w:firstLine="720"/>
                              <w:rPr>
                                <w:rFonts w:ascii="Calibri" w:hAnsi="Calibri" w:cs="Calibri"/>
                                <w:sz w:val="24"/>
                                <w:szCs w:val="24"/>
                              </w:rPr>
                            </w:pPr>
                            <w:r w:rsidRPr="00FE2D5F">
                              <w:rPr>
                                <w:rFonts w:ascii="Calibri" w:hAnsi="Calibri" w:cs="Calibri"/>
                                <w:sz w:val="24"/>
                                <w:szCs w:val="24"/>
                              </w:rPr>
                              <w:t xml:space="preserve">The Fe-Cr system is the basis for most of structural steels currently considered for the nuclear applications. While simple in appearance, it presents experimental and theoretical challenges that if solved would provide unique insights into the processes controlling microstructure evolution under irradiation. Experimentally, Cr is a slow diffusing element in α-Fe, which precludes studying the precipitation of the Cr-rich α′ phase under thermal conditions for temperatures &lt; 400 C. </w:t>
                            </w:r>
                            <w:r w:rsidR="003F2B03" w:rsidRPr="00FE2D5F">
                              <w:rPr>
                                <w:rFonts w:ascii="Calibri" w:hAnsi="Calibri" w:cs="Calibri"/>
                                <w:sz w:val="24"/>
                                <w:szCs w:val="24"/>
                              </w:rPr>
                              <w:t xml:space="preserve"> </w:t>
                            </w:r>
                            <w:r w:rsidRPr="00FE2D5F">
                              <w:rPr>
                                <w:rFonts w:ascii="Calibri" w:hAnsi="Calibri" w:cs="Calibri"/>
                                <w:sz w:val="24"/>
                                <w:szCs w:val="24"/>
                              </w:rPr>
                              <w:t>Alternatively, irradiation may be a mean to accelerate diffusion-controlled processes and access α′ precipitation in the low temperature regime. However, the irradiated microstructures appear to be strongly dependent on irradiation conditions suggesting that cascade ballistic mixing may play a significant role on the formation of α′. While defining the role of irradiation on the extent of Cr clustering and precipitation, we will also discuss challenges in quantifying small clusters from atom probe tomography data and approaches taken to address these experimental limitations.</w:t>
                            </w:r>
                          </w:p>
                          <w:p w:rsidR="00FE2D5F" w:rsidRPr="00FE2D5F" w:rsidRDefault="00FE2D5F" w:rsidP="00FE2D5F">
                            <w:pPr>
                              <w:spacing w:after="0" w:line="240" w:lineRule="auto"/>
                              <w:jc w:val="both"/>
                              <w:rPr>
                                <w:rFonts w:ascii="Calibri" w:hAnsi="Calibri" w:cs="Calibri"/>
                                <w:sz w:val="24"/>
                                <w:szCs w:val="24"/>
                              </w:rPr>
                            </w:pPr>
                          </w:p>
                          <w:p w:rsidR="00BB4A9C" w:rsidRPr="00FE2D5F" w:rsidRDefault="00BB4A9C" w:rsidP="00FE2D5F">
                            <w:pPr>
                              <w:spacing w:after="0" w:line="240" w:lineRule="auto"/>
                              <w:jc w:val="both"/>
                              <w:rPr>
                                <w:rFonts w:ascii="Calibri" w:eastAsia="Times New Roman" w:hAnsi="Calibri" w:cs="Calibri"/>
                                <w:b/>
                                <w:sz w:val="24"/>
                                <w:szCs w:val="24"/>
                              </w:rPr>
                            </w:pPr>
                            <w:r w:rsidRPr="00FE2D5F">
                              <w:rPr>
                                <w:rFonts w:ascii="Calibri" w:eastAsia="Times New Roman" w:hAnsi="Calibri" w:cs="Calibri"/>
                                <w:b/>
                                <w:sz w:val="24"/>
                                <w:szCs w:val="24"/>
                              </w:rPr>
                              <w:t>Biography</w:t>
                            </w:r>
                          </w:p>
                          <w:p w:rsidR="00BB4A9C" w:rsidRPr="00FE2D5F" w:rsidRDefault="00BB4A9C" w:rsidP="00FE2D5F">
                            <w:pPr>
                              <w:spacing w:after="0" w:line="240" w:lineRule="auto"/>
                              <w:ind w:firstLine="720"/>
                              <w:rPr>
                                <w:rFonts w:ascii="Calibri" w:hAnsi="Calibri" w:cs="Calibri"/>
                                <w:sz w:val="24"/>
                                <w:szCs w:val="24"/>
                              </w:rPr>
                            </w:pPr>
                            <w:r w:rsidRPr="00FE2D5F">
                              <w:rPr>
                                <w:rFonts w:ascii="Calibri" w:hAnsi="Calibri" w:cs="Calibri"/>
                                <w:sz w:val="24"/>
                                <w:szCs w:val="24"/>
                              </w:rPr>
                              <w:t>Emmanuelle Marquis is currently an Associate Professor in the Department of Materials Science and Engineering at the University of Michigan (</w:t>
                            </w:r>
                            <w:hyperlink r:id="rId6" w:tgtFrame="_blank" w:history="1">
                              <w:r w:rsidRPr="00FE2D5F">
                                <w:rPr>
                                  <w:rStyle w:val="Hyperlink"/>
                                  <w:rFonts w:ascii="Calibri" w:hAnsi="Calibri" w:cs="Calibri"/>
                                  <w:sz w:val="24"/>
                                  <w:szCs w:val="24"/>
                                </w:rPr>
                                <w:t>http://marquislab.engin.umich.edu/</w:t>
                              </w:r>
                            </w:hyperlink>
                            <w:r w:rsidRPr="00FE2D5F">
                              <w:rPr>
                                <w:rFonts w:ascii="Calibri" w:hAnsi="Calibri" w:cs="Calibri"/>
                                <w:sz w:val="24"/>
                                <w:szCs w:val="24"/>
                              </w:rPr>
                              <w:t>), and the Director of the Michigan Center for Materials Characterization (</w:t>
                            </w:r>
                            <w:hyperlink r:id="rId7" w:tgtFrame="_blank" w:history="1">
                              <w:r w:rsidRPr="00FE2D5F">
                                <w:rPr>
                                  <w:rStyle w:val="Hyperlink"/>
                                  <w:rFonts w:ascii="Calibri" w:hAnsi="Calibri" w:cs="Calibri"/>
                                  <w:sz w:val="24"/>
                                  <w:szCs w:val="24"/>
                                </w:rPr>
                                <w:t>http://mc2.engin.u</w:t>
                              </w:r>
                            </w:hyperlink>
                            <w:hyperlink r:id="rId8" w:tgtFrame="_blank" w:history="1">
                              <w:r w:rsidRPr="00FE2D5F">
                                <w:rPr>
                                  <w:rStyle w:val="Hyperlink"/>
                                  <w:rFonts w:ascii="Calibri" w:hAnsi="Calibri" w:cs="Calibri"/>
                                  <w:sz w:val="24"/>
                                  <w:szCs w:val="24"/>
                                </w:rPr>
                                <w:t>mich.edu/</w:t>
                              </w:r>
                            </w:hyperlink>
                            <w:r w:rsidRPr="00FE2D5F">
                              <w:rPr>
                                <w:rFonts w:ascii="Calibri" w:hAnsi="Calibri" w:cs="Calibri"/>
                                <w:sz w:val="24"/>
                                <w:szCs w:val="24"/>
                              </w:rPr>
                              <w:t xml:space="preserve">). Emmanuelle obtained her PhD from Northwestern University, followed by post-doctoral and staff positions Sandia National Laboratories in Livermore, CA and a Royal Society Dorothy Hodgkin Fellowship at the University of Oxford in the UK. </w:t>
                            </w:r>
                            <w:r w:rsidR="003F2B03" w:rsidRPr="00FE2D5F">
                              <w:rPr>
                                <w:rFonts w:ascii="Calibri" w:hAnsi="Calibri" w:cs="Calibri"/>
                                <w:sz w:val="24"/>
                                <w:szCs w:val="24"/>
                              </w:rPr>
                              <w:t xml:space="preserve">Emmanuelle’s </w:t>
                            </w:r>
                            <w:r w:rsidRPr="00FE2D5F">
                              <w:rPr>
                                <w:rFonts w:ascii="Calibri" w:hAnsi="Calibri" w:cs="Calibri"/>
                                <w:sz w:val="24"/>
                                <w:szCs w:val="24"/>
                              </w:rPr>
                              <w:t xml:space="preserve">research combines detailed and </w:t>
                            </w:r>
                            <w:r w:rsidR="00FE2D5F" w:rsidRPr="00FE2D5F">
                              <w:rPr>
                                <w:rFonts w:ascii="Calibri" w:hAnsi="Calibri" w:cs="Calibri"/>
                                <w:sz w:val="24"/>
                                <w:szCs w:val="24"/>
                              </w:rPr>
                              <w:t>high-resolution</w:t>
                            </w:r>
                            <w:r w:rsidRPr="00FE2D5F">
                              <w:rPr>
                                <w:rFonts w:ascii="Calibri" w:hAnsi="Calibri" w:cs="Calibri"/>
                                <w:sz w:val="24"/>
                                <w:szCs w:val="24"/>
                              </w:rPr>
                              <w:t xml:space="preserve"> characterization of microstructures and imaging technique development with applications on understanding and quantifying the mechanisms controlling microstructural evolution. Current projects focus on aging responses of light alloys, oxidation and corrosion behavior, and irradiation e</w:t>
                            </w:r>
                            <w:r w:rsidR="003F2B03" w:rsidRPr="00FE2D5F">
                              <w:rPr>
                                <w:rFonts w:ascii="Calibri" w:hAnsi="Calibri" w:cs="Calibri"/>
                                <w:sz w:val="24"/>
                                <w:szCs w:val="24"/>
                              </w:rPr>
                              <w:t>ffects in different alloy system</w:t>
                            </w:r>
                            <w:r w:rsidRPr="00FE2D5F">
                              <w:rPr>
                                <w:rFonts w:ascii="Calibri" w:hAnsi="Calibri" w:cs="Calibri"/>
                                <w:sz w:val="24"/>
                                <w:szCs w:val="24"/>
                              </w:rPr>
                              <w:t>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74BF9A1" id="_x0000_t202" coordsize="21600,21600" o:spt="202" path="m,l,21600r21600,l21600,xe">
                <v:stroke joinstyle="miter"/>
                <v:path gradientshapeok="t" o:connecttype="rect"/>
              </v:shapetype>
              <v:shape id="TextBox 3" o:spid="_x0000_s1028" type="#_x0000_t202" style="position:absolute;left:0;text-align:left;margin-left:91.55pt;margin-top:121.25pt;width:419pt;height:49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" filled="f" stroked="f">
                <v:textbox>
                  <w:txbxContent>
                    <w:p w:rsidR="00FE2D5F" w:rsidRDefault="00FE2D5F" w:rsidP="00FE2D5F">
                      <w:pPr>
                        <w:spacing w:after="0" w:line="240" w:lineRule="auto"/>
                        <w:jc w:val="both"/>
                        <w:rPr>
                          <w:rStyle w:val="Strong"/>
                          <w:rFonts w:ascii="Calibri" w:hAnsi="Calibri" w:cs="Calibri"/>
                          <w:color w:val="000000"/>
                          <w:sz w:val="24"/>
                          <w:szCs w:val="24"/>
                          <w:shd w:val="clear" w:color="auto" w:fill="FFFFFF"/>
                        </w:rPr>
                      </w:pPr>
                    </w:p>
                    <w:p w:rsidR="00FE2D5F" w:rsidRDefault="00FE2D5F" w:rsidP="00FE2D5F">
                      <w:pPr>
                        <w:spacing w:after="0" w:line="240" w:lineRule="auto"/>
                        <w:jc w:val="both"/>
                        <w:rPr>
                          <w:rStyle w:val="Strong"/>
                          <w:rFonts w:ascii="Calibri" w:hAnsi="Calibri" w:cs="Calibri"/>
                          <w:color w:val="000000"/>
                          <w:sz w:val="24"/>
                          <w:szCs w:val="24"/>
                          <w:shd w:val="clear" w:color="auto" w:fill="FFFFFF"/>
                        </w:rPr>
                      </w:pPr>
                    </w:p>
                    <w:p w:rsidR="00FE2D5F" w:rsidRPr="00FE2D5F" w:rsidRDefault="00BB4A9C" w:rsidP="00FE2D5F">
                      <w:pPr>
                        <w:spacing w:after="0" w:line="240" w:lineRule="auto"/>
                        <w:jc w:val="both"/>
                        <w:rPr>
                          <w:rStyle w:val="Strong"/>
                          <w:rFonts w:ascii="Calibri" w:hAnsi="Calibri" w:cs="Calibri"/>
                          <w:color w:val="000000"/>
                          <w:sz w:val="24"/>
                          <w:szCs w:val="24"/>
                          <w:shd w:val="clear" w:color="auto" w:fill="FFFFFF"/>
                        </w:rPr>
                      </w:pPr>
                      <w:r w:rsidRPr="00FE2D5F">
                        <w:rPr>
                          <w:rStyle w:val="Strong"/>
                          <w:rFonts w:ascii="Calibri" w:hAnsi="Calibri" w:cs="Calibri"/>
                          <w:color w:val="000000"/>
                          <w:sz w:val="24"/>
                          <w:szCs w:val="24"/>
                          <w:shd w:val="clear" w:color="auto" w:fill="FFFFFF"/>
                        </w:rPr>
                        <w:t>Abstract</w:t>
                      </w:r>
                    </w:p>
                    <w:p w:rsidR="00BB4A9C" w:rsidRPr="00FE2D5F" w:rsidRDefault="00BB4A9C" w:rsidP="00FE2D5F">
                      <w:pPr>
                        <w:spacing w:after="0" w:line="240" w:lineRule="auto"/>
                        <w:ind w:firstLine="720"/>
                        <w:rPr>
                          <w:rFonts w:ascii="Calibri" w:hAnsi="Calibri" w:cs="Calibri"/>
                          <w:sz w:val="24"/>
                          <w:szCs w:val="24"/>
                        </w:rPr>
                      </w:pPr>
                      <w:r w:rsidRPr="00FE2D5F">
                        <w:rPr>
                          <w:rFonts w:ascii="Calibri" w:hAnsi="Calibri" w:cs="Calibri"/>
                          <w:sz w:val="24"/>
                          <w:szCs w:val="24"/>
                        </w:rPr>
                        <w:t xml:space="preserve">The Fe-Cr system is the basis for most of structural steels currently considered for the nuclear applications. While simple in appearance, it presents experimental and theoretical challenges that if solved would provide unique insights into the processes controlling microstructure evolution under irradiation. Experimentally, Cr is a slow diffusing element in α-Fe, which precludes studying the precipitation of the Cr-rich α′ phase under thermal conditions for temperatures &lt; 400 C. </w:t>
                      </w:r>
                      <w:r w:rsidR="003F2B03" w:rsidRPr="00FE2D5F">
                        <w:rPr>
                          <w:rFonts w:ascii="Calibri" w:hAnsi="Calibri" w:cs="Calibri"/>
                          <w:sz w:val="24"/>
                          <w:szCs w:val="24"/>
                        </w:rPr>
                        <w:t xml:space="preserve"> </w:t>
                      </w:r>
                      <w:r w:rsidRPr="00FE2D5F">
                        <w:rPr>
                          <w:rFonts w:ascii="Calibri" w:hAnsi="Calibri" w:cs="Calibri"/>
                          <w:sz w:val="24"/>
                          <w:szCs w:val="24"/>
                        </w:rPr>
                        <w:t>Alternatively, irradiation may be a mean to accelerate diffusion-controlled processes and access α′ precipitation in the low temperature regime. However, the irradiated microstructures appear to be strongly dependent on irradiation conditions suggesting that cascade ballistic mixing may play a significant role on the formation of α′. While defining the role of irradiation on the extent of Cr clustering and precipitation, we will also discuss challenges in quantifying small clusters from atom probe tomography data and approaches taken to address these experimental limitations.</w:t>
                      </w:r>
                    </w:p>
                    <w:p w:rsidR="00FE2D5F" w:rsidRPr="00FE2D5F" w:rsidRDefault="00FE2D5F" w:rsidP="00FE2D5F">
                      <w:pPr>
                        <w:spacing w:after="0" w:line="240" w:lineRule="auto"/>
                        <w:jc w:val="both"/>
                        <w:rPr>
                          <w:rFonts w:ascii="Calibri" w:hAnsi="Calibri" w:cs="Calibri"/>
                          <w:sz w:val="24"/>
                          <w:szCs w:val="24"/>
                        </w:rPr>
                      </w:pPr>
                    </w:p>
                    <w:p w:rsidR="00BB4A9C" w:rsidRPr="00FE2D5F" w:rsidRDefault="00BB4A9C" w:rsidP="00FE2D5F">
                      <w:pPr>
                        <w:spacing w:after="0" w:line="240" w:lineRule="auto"/>
                        <w:jc w:val="both"/>
                        <w:rPr>
                          <w:rFonts w:ascii="Calibri" w:eastAsia="Times New Roman" w:hAnsi="Calibri" w:cs="Calibri"/>
                          <w:b/>
                          <w:sz w:val="24"/>
                          <w:szCs w:val="24"/>
                        </w:rPr>
                      </w:pPr>
                      <w:r w:rsidRPr="00FE2D5F">
                        <w:rPr>
                          <w:rFonts w:ascii="Calibri" w:eastAsia="Times New Roman" w:hAnsi="Calibri" w:cs="Calibri"/>
                          <w:b/>
                          <w:sz w:val="24"/>
                          <w:szCs w:val="24"/>
                        </w:rPr>
                        <w:t>Biography</w:t>
                      </w:r>
                    </w:p>
                    <w:p w:rsidR="00BB4A9C" w:rsidRPr="00FE2D5F" w:rsidRDefault="00BB4A9C" w:rsidP="00FE2D5F">
                      <w:pPr>
                        <w:spacing w:after="0" w:line="240" w:lineRule="auto"/>
                        <w:ind w:firstLine="720"/>
                        <w:rPr>
                          <w:rFonts w:ascii="Calibri" w:hAnsi="Calibri" w:cs="Calibri"/>
                          <w:sz w:val="24"/>
                          <w:szCs w:val="24"/>
                        </w:rPr>
                      </w:pPr>
                      <w:r w:rsidRPr="00FE2D5F">
                        <w:rPr>
                          <w:rFonts w:ascii="Calibri" w:hAnsi="Calibri" w:cs="Calibri"/>
                          <w:sz w:val="24"/>
                          <w:szCs w:val="24"/>
                        </w:rPr>
                        <w:t>Emmanuelle Marquis is currently an Associate Professor in the Department of Materials Science and Engineering at the University of Michigan (</w:t>
                      </w:r>
                      <w:hyperlink r:id="rId9" w:tgtFrame="_blank" w:history="1">
                        <w:r w:rsidRPr="00FE2D5F">
                          <w:rPr>
                            <w:rStyle w:val="Hyperlink"/>
                            <w:rFonts w:ascii="Calibri" w:hAnsi="Calibri" w:cs="Calibri"/>
                            <w:sz w:val="24"/>
                            <w:szCs w:val="24"/>
                          </w:rPr>
                          <w:t>http://marquislab.engin.umich.edu/</w:t>
                        </w:r>
                      </w:hyperlink>
                      <w:r w:rsidRPr="00FE2D5F">
                        <w:rPr>
                          <w:rFonts w:ascii="Calibri" w:hAnsi="Calibri" w:cs="Calibri"/>
                          <w:sz w:val="24"/>
                          <w:szCs w:val="24"/>
                        </w:rPr>
                        <w:t>), and the Director of the Michigan Center for Materials Characterization (</w:t>
                      </w:r>
                      <w:hyperlink r:id="rId10" w:tgtFrame="_blank" w:history="1">
                        <w:r w:rsidRPr="00FE2D5F">
                          <w:rPr>
                            <w:rStyle w:val="Hyperlink"/>
                            <w:rFonts w:ascii="Calibri" w:hAnsi="Calibri" w:cs="Calibri"/>
                            <w:sz w:val="24"/>
                            <w:szCs w:val="24"/>
                          </w:rPr>
                          <w:t>http://mc2.engin.u</w:t>
                        </w:r>
                      </w:hyperlink>
                      <w:hyperlink r:id="rId11" w:tgtFrame="_blank" w:history="1">
                        <w:r w:rsidRPr="00FE2D5F">
                          <w:rPr>
                            <w:rStyle w:val="Hyperlink"/>
                            <w:rFonts w:ascii="Calibri" w:hAnsi="Calibri" w:cs="Calibri"/>
                            <w:sz w:val="24"/>
                            <w:szCs w:val="24"/>
                          </w:rPr>
                          <w:t>mich.edu/</w:t>
                        </w:r>
                      </w:hyperlink>
                      <w:r w:rsidRPr="00FE2D5F">
                        <w:rPr>
                          <w:rFonts w:ascii="Calibri" w:hAnsi="Calibri" w:cs="Calibri"/>
                          <w:sz w:val="24"/>
                          <w:szCs w:val="24"/>
                        </w:rPr>
                        <w:t xml:space="preserve">). Emmanuelle obtained her PhD from Northwestern University, followed by post-doctoral and staff positions Sandia National Laboratories in Livermore, CA and a Royal Society Dorothy Hodgkin Fellowship at the University of Oxford in the UK. </w:t>
                      </w:r>
                      <w:r w:rsidR="003F2B03" w:rsidRPr="00FE2D5F">
                        <w:rPr>
                          <w:rFonts w:ascii="Calibri" w:hAnsi="Calibri" w:cs="Calibri"/>
                          <w:sz w:val="24"/>
                          <w:szCs w:val="24"/>
                        </w:rPr>
                        <w:t xml:space="preserve">Emmanuelle’s </w:t>
                      </w:r>
                      <w:r w:rsidRPr="00FE2D5F">
                        <w:rPr>
                          <w:rFonts w:ascii="Calibri" w:hAnsi="Calibri" w:cs="Calibri"/>
                          <w:sz w:val="24"/>
                          <w:szCs w:val="24"/>
                        </w:rPr>
                        <w:t xml:space="preserve">research combines detailed and </w:t>
                      </w:r>
                      <w:r w:rsidR="00FE2D5F" w:rsidRPr="00FE2D5F">
                        <w:rPr>
                          <w:rFonts w:ascii="Calibri" w:hAnsi="Calibri" w:cs="Calibri"/>
                          <w:sz w:val="24"/>
                          <w:szCs w:val="24"/>
                        </w:rPr>
                        <w:t>high-resolution</w:t>
                      </w:r>
                      <w:r w:rsidRPr="00FE2D5F">
                        <w:rPr>
                          <w:rFonts w:ascii="Calibri" w:hAnsi="Calibri" w:cs="Calibri"/>
                          <w:sz w:val="24"/>
                          <w:szCs w:val="24"/>
                        </w:rPr>
                        <w:t xml:space="preserve"> characterization of microstructures and imaging technique development with applications on understanding and quantifying the mechanisms controlling microstructural evolution. Current projects focus on aging responses of light alloys, oxidation and corrosion behavior, and irradiation e</w:t>
                      </w:r>
                      <w:r w:rsidR="003F2B03" w:rsidRPr="00FE2D5F">
                        <w:rPr>
                          <w:rFonts w:ascii="Calibri" w:hAnsi="Calibri" w:cs="Calibri"/>
                          <w:sz w:val="24"/>
                          <w:szCs w:val="24"/>
                        </w:rPr>
                        <w:t>ffects in different alloy system</w:t>
                      </w:r>
                      <w:r w:rsidRPr="00FE2D5F">
                        <w:rPr>
                          <w:rFonts w:ascii="Calibri" w:hAnsi="Calibri" w:cs="Calibri"/>
                          <w:sz w:val="24"/>
                          <w:szCs w:val="24"/>
                        </w:rPr>
                        <w:t>s</w:t>
                      </w:r>
                    </w:p>
                  </w:txbxContent>
                </v:textbox>
              </v:shape>
            </w:pict>
          </mc:Fallback>
        </mc:AlternateContent>
      </w:r>
      <w:r w:rsidRPr="00243723">
        <w:rPr>
          <w:b/>
          <w:noProof/>
        </w:rPr>
        <mc:AlternateContent>
          <mc:Choice Requires="wps">
            <w:drawing>
              <wp:anchor distT="0" distB="0" distL="114300" distR="114300" simplePos="0" relativeHeight="251654656" behindDoc="0" locked="0" layoutInCell="1" allowOverlap="1" wp14:anchorId="64FEDF55" wp14:editId="20CAB452">
                <wp:simplePos x="0" y="0"/>
                <wp:positionH relativeFrom="column">
                  <wp:posOffset>-770709</wp:posOffset>
                </wp:positionH>
                <wp:positionV relativeFrom="paragraph">
                  <wp:posOffset>4661807</wp:posOffset>
                </wp:positionV>
                <wp:extent cx="1788251" cy="2194560"/>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8251" cy="2194560"/>
                        </a:xfrm>
                        <a:prstGeom prst="rect">
                          <a:avLst/>
                        </a:prstGeom>
                      </wps:spPr>
                      <wps:txbx>
                        <w:txbxContent>
                          <w:p w:rsidR="00BB4A9C" w:rsidRDefault="00BB4A9C" w:rsidP="00735659">
                            <w:pPr>
                              <w:pStyle w:val="NormalWeb"/>
                              <w:spacing w:before="0" w:beforeAutospacing="0" w:after="0" w:afterAutospacing="0"/>
                              <w:jc w:val="center"/>
                              <w:rPr>
                                <w:color w:val="000000" w:themeColor="text1"/>
                                <w:kern w:val="24"/>
                                <w:sz w:val="40"/>
                                <w:szCs w:val="40"/>
                              </w:rPr>
                            </w:pPr>
                            <w:r w:rsidRPr="0030777F">
                              <w:rPr>
                                <w:color w:val="000000" w:themeColor="text1"/>
                                <w:kern w:val="24"/>
                                <w:sz w:val="40"/>
                                <w:szCs w:val="40"/>
                              </w:rPr>
                              <w:t>April 7, 2017</w:t>
                            </w:r>
                          </w:p>
                          <w:p w:rsidR="00FE2D5F" w:rsidRPr="0030777F" w:rsidRDefault="00FE2D5F" w:rsidP="00735659">
                            <w:pPr>
                              <w:pStyle w:val="NormalWeb"/>
                              <w:spacing w:before="0" w:beforeAutospacing="0" w:after="0" w:afterAutospacing="0"/>
                              <w:jc w:val="center"/>
                              <w:rPr>
                                <w:color w:val="000000" w:themeColor="text1"/>
                                <w:kern w:val="24"/>
                                <w:sz w:val="40"/>
                                <w:szCs w:val="40"/>
                              </w:rPr>
                            </w:pPr>
                          </w:p>
                          <w:p w:rsidR="00FE2D5F" w:rsidRDefault="00BB4A9C" w:rsidP="00FE2D5F">
                            <w:pPr>
                              <w:pStyle w:val="NormalWeb"/>
                              <w:spacing w:before="0" w:beforeAutospacing="0" w:after="0" w:afterAutospacing="0"/>
                              <w:jc w:val="center"/>
                              <w:rPr>
                                <w:color w:val="000000" w:themeColor="text1"/>
                                <w:kern w:val="24"/>
                                <w:sz w:val="36"/>
                                <w:szCs w:val="36"/>
                              </w:rPr>
                            </w:pPr>
                            <w:r w:rsidRPr="00FE2D5F">
                              <w:rPr>
                                <w:color w:val="000000" w:themeColor="text1"/>
                                <w:kern w:val="24"/>
                                <w:sz w:val="36"/>
                                <w:szCs w:val="36"/>
                              </w:rPr>
                              <w:t xml:space="preserve">3:30 pm </w:t>
                            </w:r>
                            <w:r w:rsidR="0030777F" w:rsidRPr="00FE2D5F">
                              <w:rPr>
                                <w:color w:val="000000" w:themeColor="text1"/>
                                <w:kern w:val="24"/>
                                <w:sz w:val="36"/>
                                <w:szCs w:val="36"/>
                              </w:rPr>
                              <w:t>C</w:t>
                            </w:r>
                            <w:r w:rsidRPr="00FE2D5F">
                              <w:rPr>
                                <w:color w:val="000000" w:themeColor="text1"/>
                                <w:kern w:val="24"/>
                                <w:sz w:val="36"/>
                                <w:szCs w:val="36"/>
                              </w:rPr>
                              <w:t>offee</w:t>
                            </w:r>
                          </w:p>
                          <w:p w:rsidR="00FE2D5F" w:rsidRDefault="00BB4A9C" w:rsidP="00FE2D5F">
                            <w:pPr>
                              <w:pStyle w:val="NormalWeb"/>
                              <w:spacing w:before="0" w:beforeAutospacing="0" w:after="0" w:afterAutospacing="0"/>
                              <w:jc w:val="center"/>
                              <w:rPr>
                                <w:color w:val="000000" w:themeColor="text1"/>
                                <w:kern w:val="24"/>
                                <w:sz w:val="36"/>
                                <w:szCs w:val="36"/>
                              </w:rPr>
                            </w:pPr>
                            <w:r w:rsidRPr="00FE2D5F">
                              <w:rPr>
                                <w:color w:val="000000" w:themeColor="text1"/>
                                <w:kern w:val="24"/>
                                <w:sz w:val="36"/>
                                <w:szCs w:val="36"/>
                              </w:rPr>
                              <w:t xml:space="preserve">3:45 pm </w:t>
                            </w:r>
                            <w:r w:rsidR="00FE2D5F" w:rsidRPr="00FE2D5F">
                              <w:rPr>
                                <w:color w:val="000000" w:themeColor="text1"/>
                                <w:kern w:val="24"/>
                                <w:sz w:val="36"/>
                                <w:szCs w:val="36"/>
                              </w:rPr>
                              <w:t>S</w:t>
                            </w:r>
                            <w:r w:rsidRPr="00FE2D5F">
                              <w:rPr>
                                <w:color w:val="000000" w:themeColor="text1"/>
                                <w:kern w:val="24"/>
                                <w:sz w:val="36"/>
                                <w:szCs w:val="36"/>
                              </w:rPr>
                              <w:t>eminar</w:t>
                            </w:r>
                          </w:p>
                          <w:p w:rsidR="00BB4A9C" w:rsidRPr="00FE2D5F" w:rsidRDefault="00BB4A9C" w:rsidP="00FE2D5F">
                            <w:pPr>
                              <w:pStyle w:val="NormalWeb"/>
                              <w:spacing w:before="0" w:beforeAutospacing="0" w:after="0" w:afterAutospacing="0"/>
                              <w:jc w:val="center"/>
                              <w:rPr>
                                <w:sz w:val="36"/>
                                <w:szCs w:val="36"/>
                              </w:rPr>
                            </w:pPr>
                            <w:r w:rsidRPr="00FE2D5F">
                              <w:rPr>
                                <w:color w:val="000000" w:themeColor="text1"/>
                                <w:kern w:val="24"/>
                                <w:sz w:val="36"/>
                                <w:szCs w:val="36"/>
                              </w:rPr>
                              <w:br/>
                              <w:t>ARMS 1010</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64FEDF55" id="Title 1" o:spid="_x0000_s1029" type="#_x0000_t202" style="position:absolute;left:0;text-align:left;margin-left:-60.7pt;margin-top:367.05pt;width:140.8pt;height:172.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" filled="f" stroked="f">
                <v:path arrowok="t"/>
                <v:textbox>
                  <w:txbxContent>
                    <w:p w:rsidR="00BB4A9C" w:rsidRDefault="00BB4A9C" w:rsidP="00735659">
                      <w:pPr>
                        <w:pStyle w:val="NormalWeb"/>
                        <w:spacing w:before="0" w:beforeAutospacing="0" w:after="0" w:afterAutospacing="0"/>
                        <w:jc w:val="center"/>
                        <w:rPr>
                          <w:color w:val="000000" w:themeColor="text1"/>
                          <w:kern w:val="24"/>
                          <w:sz w:val="40"/>
                          <w:szCs w:val="40"/>
                        </w:rPr>
                      </w:pPr>
                      <w:r w:rsidRPr="0030777F">
                        <w:rPr>
                          <w:color w:val="000000" w:themeColor="text1"/>
                          <w:kern w:val="24"/>
                          <w:sz w:val="40"/>
                          <w:szCs w:val="40"/>
                        </w:rPr>
                        <w:t>April 7, 2017</w:t>
                      </w:r>
                    </w:p>
                    <w:p w:rsidR="00FE2D5F" w:rsidRPr="0030777F" w:rsidRDefault="00FE2D5F" w:rsidP="00735659">
                      <w:pPr>
                        <w:pStyle w:val="NormalWeb"/>
                        <w:spacing w:before="0" w:beforeAutospacing="0" w:after="0" w:afterAutospacing="0"/>
                        <w:jc w:val="center"/>
                        <w:rPr>
                          <w:color w:val="000000" w:themeColor="text1"/>
                          <w:kern w:val="24"/>
                          <w:sz w:val="40"/>
                          <w:szCs w:val="40"/>
                        </w:rPr>
                      </w:pPr>
                    </w:p>
                    <w:p w:rsidR="00FE2D5F" w:rsidRDefault="00BB4A9C" w:rsidP="00FE2D5F">
                      <w:pPr>
                        <w:pStyle w:val="NormalWeb"/>
                        <w:spacing w:before="0" w:beforeAutospacing="0" w:after="0" w:afterAutospacing="0"/>
                        <w:jc w:val="center"/>
                        <w:rPr>
                          <w:color w:val="000000" w:themeColor="text1"/>
                          <w:kern w:val="24"/>
                          <w:sz w:val="36"/>
                          <w:szCs w:val="36"/>
                        </w:rPr>
                      </w:pPr>
                      <w:r w:rsidRPr="00FE2D5F">
                        <w:rPr>
                          <w:color w:val="000000" w:themeColor="text1"/>
                          <w:kern w:val="24"/>
                          <w:sz w:val="36"/>
                          <w:szCs w:val="36"/>
                        </w:rPr>
                        <w:t xml:space="preserve">3:30 pm </w:t>
                      </w:r>
                      <w:r w:rsidR="0030777F" w:rsidRPr="00FE2D5F">
                        <w:rPr>
                          <w:color w:val="000000" w:themeColor="text1"/>
                          <w:kern w:val="24"/>
                          <w:sz w:val="36"/>
                          <w:szCs w:val="36"/>
                        </w:rPr>
                        <w:t>C</w:t>
                      </w:r>
                      <w:r w:rsidRPr="00FE2D5F">
                        <w:rPr>
                          <w:color w:val="000000" w:themeColor="text1"/>
                          <w:kern w:val="24"/>
                          <w:sz w:val="36"/>
                          <w:szCs w:val="36"/>
                        </w:rPr>
                        <w:t>offee</w:t>
                      </w:r>
                    </w:p>
                    <w:p w:rsidR="00FE2D5F" w:rsidRDefault="00BB4A9C" w:rsidP="00FE2D5F">
                      <w:pPr>
                        <w:pStyle w:val="NormalWeb"/>
                        <w:spacing w:before="0" w:beforeAutospacing="0" w:after="0" w:afterAutospacing="0"/>
                        <w:jc w:val="center"/>
                        <w:rPr>
                          <w:color w:val="000000" w:themeColor="text1"/>
                          <w:kern w:val="24"/>
                          <w:sz w:val="36"/>
                          <w:szCs w:val="36"/>
                        </w:rPr>
                      </w:pPr>
                      <w:r w:rsidRPr="00FE2D5F">
                        <w:rPr>
                          <w:color w:val="000000" w:themeColor="text1"/>
                          <w:kern w:val="24"/>
                          <w:sz w:val="36"/>
                          <w:szCs w:val="36"/>
                        </w:rPr>
                        <w:t xml:space="preserve">3:45 pm </w:t>
                      </w:r>
                      <w:r w:rsidR="00FE2D5F" w:rsidRPr="00FE2D5F">
                        <w:rPr>
                          <w:color w:val="000000" w:themeColor="text1"/>
                          <w:kern w:val="24"/>
                          <w:sz w:val="36"/>
                          <w:szCs w:val="36"/>
                        </w:rPr>
                        <w:t>S</w:t>
                      </w:r>
                      <w:r w:rsidRPr="00FE2D5F">
                        <w:rPr>
                          <w:color w:val="000000" w:themeColor="text1"/>
                          <w:kern w:val="24"/>
                          <w:sz w:val="36"/>
                          <w:szCs w:val="36"/>
                        </w:rPr>
                        <w:t>eminar</w:t>
                      </w:r>
                    </w:p>
                    <w:p w:rsidR="00BB4A9C" w:rsidRPr="00FE2D5F" w:rsidRDefault="00BB4A9C" w:rsidP="00FE2D5F">
                      <w:pPr>
                        <w:pStyle w:val="NormalWeb"/>
                        <w:spacing w:before="0" w:beforeAutospacing="0" w:after="0" w:afterAutospacing="0"/>
                        <w:jc w:val="center"/>
                        <w:rPr>
                          <w:sz w:val="36"/>
                          <w:szCs w:val="36"/>
                        </w:rPr>
                      </w:pPr>
                      <w:r w:rsidRPr="00FE2D5F">
                        <w:rPr>
                          <w:color w:val="000000" w:themeColor="text1"/>
                          <w:kern w:val="24"/>
                          <w:sz w:val="36"/>
                          <w:szCs w:val="36"/>
                        </w:rPr>
                        <w:br/>
                        <w:t>ARMS 1010</w:t>
                      </w:r>
                    </w:p>
                  </w:txbxContent>
                </v:textbox>
              </v:shape>
            </w:pict>
          </mc:Fallback>
        </mc:AlternateContent>
      </w:r>
      <w:r w:rsidRPr="00243723">
        <w:rPr>
          <w:rFonts w:ascii="Arial" w:eastAsia="Times New Roman" w:hAnsi="Arial" w:cs="Arial"/>
          <w:b/>
          <w:noProof/>
        </w:rPr>
        <w:drawing>
          <wp:anchor distT="0" distB="0" distL="114300" distR="114300" simplePos="0" relativeHeight="251661824" behindDoc="0" locked="0" layoutInCell="1" allowOverlap="1" wp14:anchorId="57080C70" wp14:editId="6AD20D0F">
            <wp:simplePos x="0" y="0"/>
            <wp:positionH relativeFrom="column">
              <wp:posOffset>-692332</wp:posOffset>
            </wp:positionH>
            <wp:positionV relativeFrom="paragraph">
              <wp:posOffset>148354</wp:posOffset>
            </wp:positionV>
            <wp:extent cx="1625327" cy="1915757"/>
            <wp:effectExtent l="0" t="0" r="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ronis_petro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3841" r="13328"/>
                    <a:stretch/>
                  </pic:blipFill>
                  <pic:spPr bwMode="auto">
                    <a:xfrm>
                      <a:off x="0" y="0"/>
                      <a:ext cx="1626847" cy="19175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777F" w:rsidRPr="00243723">
        <w:rPr>
          <w:b/>
          <w:noProof/>
        </w:rPr>
        <mc:AlternateContent>
          <mc:Choice Requires="wps">
            <w:drawing>
              <wp:anchor distT="0" distB="0" distL="114300" distR="114300" simplePos="0" relativeHeight="251658752" behindDoc="0" locked="0" layoutInCell="1" allowOverlap="1" wp14:anchorId="7510B5EA" wp14:editId="1D1FB8BD">
                <wp:simplePos x="0" y="0"/>
                <wp:positionH relativeFrom="column">
                  <wp:posOffset>-770709</wp:posOffset>
                </wp:positionH>
                <wp:positionV relativeFrom="paragraph">
                  <wp:posOffset>2728504</wp:posOffset>
                </wp:positionV>
                <wp:extent cx="1703705" cy="2179320"/>
                <wp:effectExtent l="0" t="0" r="0" b="0"/>
                <wp:wrapNone/>
                <wp:docPr id="17" name="Rectangle 16"/>
                <wp:cNvGraphicFramePr/>
                <a:graphic xmlns:a="http://schemas.openxmlformats.org/drawingml/2006/main">
                  <a:graphicData uri="http://schemas.microsoft.com/office/word/2010/wordprocessingShape">
                    <wps:wsp>
                      <wps:cNvSpPr/>
                      <wps:spPr>
                        <a:xfrm>
                          <a:off x="0" y="0"/>
                          <a:ext cx="1703705" cy="2179320"/>
                        </a:xfrm>
                        <a:prstGeom prst="rect">
                          <a:avLst/>
                        </a:prstGeom>
                      </wps:spPr>
                      <wps:txbx>
                        <w:txbxContent>
                          <w:p w:rsidR="00BB4A9C" w:rsidRPr="00243723" w:rsidRDefault="00BB4A9C" w:rsidP="0064235B">
                            <w:pPr>
                              <w:pStyle w:val="NormalWeb"/>
                              <w:spacing w:before="0" w:beforeAutospacing="0" w:after="0" w:afterAutospacing="0"/>
                              <w:jc w:val="center"/>
                            </w:pPr>
                            <w:r w:rsidRPr="00243723">
                              <w:rPr>
                                <w:b/>
                                <w:bCs/>
                                <w:color w:val="000000" w:themeColor="text1"/>
                                <w:kern w:val="24"/>
                                <w:sz w:val="40"/>
                                <w:szCs w:val="40"/>
                              </w:rPr>
                              <w:t>Materials Engineering</w:t>
                            </w:r>
                          </w:p>
                          <w:p w:rsidR="00BB4A9C" w:rsidRPr="00243723" w:rsidRDefault="00BB4A9C"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Spring 2017</w:t>
                            </w:r>
                          </w:p>
                          <w:p w:rsidR="00BB4A9C" w:rsidRPr="00243723" w:rsidRDefault="00BB4A9C"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 xml:space="preserve">MSE 690 </w:t>
                            </w:r>
                          </w:p>
                          <w:p w:rsidR="00BB4A9C" w:rsidRPr="00243723" w:rsidRDefault="00BB4A9C"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Seminar</w:t>
                            </w:r>
                          </w:p>
                          <w:p w:rsidR="00BB4A9C" w:rsidRPr="00243723" w:rsidRDefault="00BB4A9C" w:rsidP="0064235B">
                            <w:pPr>
                              <w:pStyle w:val="NormalWeb"/>
                              <w:spacing w:before="0" w:beforeAutospacing="0" w:after="0" w:afterAutospacing="0"/>
                              <w:jc w:val="center"/>
                            </w:pPr>
                            <w:r w:rsidRPr="00243723">
                              <w:rPr>
                                <w:b/>
                                <w:bCs/>
                                <w:color w:val="000000" w:themeColor="text1"/>
                                <w:kern w:val="24"/>
                                <w:sz w:val="40"/>
                                <w:szCs w:val="40"/>
                              </w:rPr>
                              <w:t>Series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510B5EA" id="Rectangle 16" o:spid="_x0000_s1030" style="position:absolute;left:0;text-align:left;margin-left:-60.7pt;margin-top:214.85pt;width:134.15pt;height:17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" filled="f" stroked="f">
                <v:textbox>
                  <w:txbxContent>
                    <w:p w:rsidR="00BB4A9C" w:rsidRPr="00243723" w:rsidRDefault="00BB4A9C" w:rsidP="0064235B">
                      <w:pPr>
                        <w:pStyle w:val="NormalWeb"/>
                        <w:spacing w:before="0" w:beforeAutospacing="0" w:after="0" w:afterAutospacing="0"/>
                        <w:jc w:val="center"/>
                      </w:pPr>
                      <w:r w:rsidRPr="00243723">
                        <w:rPr>
                          <w:b/>
                          <w:bCs/>
                          <w:color w:val="000000" w:themeColor="text1"/>
                          <w:kern w:val="24"/>
                          <w:sz w:val="40"/>
                          <w:szCs w:val="40"/>
                        </w:rPr>
                        <w:t>Materials Engineering</w:t>
                      </w:r>
                    </w:p>
                    <w:p w:rsidR="00BB4A9C" w:rsidRPr="00243723" w:rsidRDefault="00BB4A9C"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Spring 2017</w:t>
                      </w:r>
                    </w:p>
                    <w:p w:rsidR="00BB4A9C" w:rsidRPr="00243723" w:rsidRDefault="00BB4A9C"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 xml:space="preserve">MSE 690 </w:t>
                      </w:r>
                    </w:p>
                    <w:p w:rsidR="00BB4A9C" w:rsidRPr="00243723" w:rsidRDefault="00BB4A9C"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Seminar</w:t>
                      </w:r>
                    </w:p>
                    <w:p w:rsidR="00BB4A9C" w:rsidRPr="00243723" w:rsidRDefault="00BB4A9C" w:rsidP="0064235B">
                      <w:pPr>
                        <w:pStyle w:val="NormalWeb"/>
                        <w:spacing w:before="0" w:beforeAutospacing="0" w:after="0" w:afterAutospacing="0"/>
                        <w:jc w:val="center"/>
                      </w:pPr>
                      <w:r w:rsidRPr="00243723">
                        <w:rPr>
                          <w:b/>
                          <w:bCs/>
                          <w:color w:val="000000" w:themeColor="text1"/>
                          <w:kern w:val="24"/>
                          <w:sz w:val="40"/>
                          <w:szCs w:val="40"/>
                        </w:rPr>
                        <w:t>Series</w:t>
                      </w:r>
                    </w:p>
                  </w:txbxContent>
                </v:textbox>
              </v:rect>
            </w:pict>
          </mc:Fallback>
        </mc:AlternateContent>
      </w:r>
      <w:r w:rsidR="00671838" w:rsidRPr="00243723">
        <w:rPr>
          <w:b/>
          <w:noProof/>
        </w:rPr>
        <w:t xml:space="preserve"> </w:t>
      </w:r>
      <w:bookmarkStart w:id="0" w:name="_GoBack"/>
      <w:bookmarkEnd w:id="0"/>
      <w:r w:rsidR="0064235B" w:rsidRPr="00243723">
        <w:rPr>
          <w:b/>
          <w:noProof/>
        </w:rPr>
        <mc:AlternateContent>
          <mc:Choice Requires="wps">
            <w:drawing>
              <wp:anchor distT="0" distB="0" distL="114300" distR="114300" simplePos="0" relativeHeight="251655680" behindDoc="0" locked="0" layoutInCell="1" allowOverlap="1" wp14:anchorId="27B5342E" wp14:editId="6D9F7DE8">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3D31C709"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RPr="00243723"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ヒラギノ明朝 ProN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65036"/>
    <w:rsid w:val="00243723"/>
    <w:rsid w:val="0030777F"/>
    <w:rsid w:val="003662ED"/>
    <w:rsid w:val="00374683"/>
    <w:rsid w:val="003B0F61"/>
    <w:rsid w:val="003F2B03"/>
    <w:rsid w:val="005418C6"/>
    <w:rsid w:val="00620BAD"/>
    <w:rsid w:val="00624059"/>
    <w:rsid w:val="0064235B"/>
    <w:rsid w:val="00671838"/>
    <w:rsid w:val="006764B3"/>
    <w:rsid w:val="006977A9"/>
    <w:rsid w:val="006A4C17"/>
    <w:rsid w:val="006B1905"/>
    <w:rsid w:val="00735659"/>
    <w:rsid w:val="00774432"/>
    <w:rsid w:val="007E60D7"/>
    <w:rsid w:val="00805F04"/>
    <w:rsid w:val="00951902"/>
    <w:rsid w:val="00981478"/>
    <w:rsid w:val="00B35BAF"/>
    <w:rsid w:val="00B66855"/>
    <w:rsid w:val="00BB4A9C"/>
    <w:rsid w:val="00D13351"/>
    <w:rsid w:val="00D300F8"/>
    <w:rsid w:val="00D971BB"/>
    <w:rsid w:val="00F76C4B"/>
    <w:rsid w:val="00FE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2D71"/>
  <w15:docId w15:val="{BF72B309-260D-4C94-80D8-9A3E7848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uiPriority w:val="99"/>
    <w:qFormat/>
    <w:rsid w:val="00735659"/>
    <w:pPr>
      <w:widowControl w:val="0"/>
      <w:spacing w:after="0" w:line="240" w:lineRule="auto"/>
      <w:jc w:val="center"/>
    </w:pPr>
    <w:rPr>
      <w:rFonts w:ascii="Times" w:eastAsia="ヒラギノ明朝 ProN W3" w:hAnsi="Times" w:cs="Times New Roman"/>
      <w:b/>
      <w:kern w:val="2"/>
      <w:sz w:val="28"/>
      <w:szCs w:val="24"/>
      <w:lang w:val="en-GB" w:eastAsia="ja-JP"/>
    </w:rPr>
  </w:style>
  <w:style w:type="character" w:customStyle="1" w:styleId="TitleChar">
    <w:name w:val="Title Char"/>
    <w:basedOn w:val="DefaultParagraphFont"/>
    <w:link w:val="Title"/>
    <w:uiPriority w:val="99"/>
    <w:rsid w:val="00735659"/>
    <w:rPr>
      <w:rFonts w:ascii="Times" w:eastAsia="ヒラギノ明朝 ProN W3" w:hAnsi="Times" w:cs="Times New Roman"/>
      <w:b/>
      <w:kern w:val="2"/>
      <w:sz w:val="28"/>
      <w:szCs w:val="24"/>
      <w:lang w:val="en-GB" w:eastAsia="ja-JP"/>
    </w:rPr>
  </w:style>
  <w:style w:type="paragraph" w:customStyle="1" w:styleId="Default">
    <w:name w:val="Default"/>
    <w:rsid w:val="00735659"/>
    <w:pPr>
      <w:autoSpaceDE w:val="0"/>
      <w:autoSpaceDN w:val="0"/>
      <w:adjustRightInd w:val="0"/>
      <w:spacing w:after="0" w:line="240" w:lineRule="auto"/>
    </w:pPr>
    <w:rPr>
      <w:rFonts w:ascii="Calibri" w:eastAsiaTheme="minorEastAsia" w:hAnsi="Calibri" w:cs="Calibri"/>
      <w:color w:val="000000"/>
      <w:sz w:val="24"/>
      <w:szCs w:val="24"/>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c2.engin.umich.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c2.engin.umich.edu/" TargetMode="External"/><Relationship Id="rId12"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rquislab.engin.umich.edu/" TargetMode="External"/><Relationship Id="rId11" Type="http://schemas.openxmlformats.org/officeDocument/2006/relationships/hyperlink" Target="http://mc2.engin.umich.edu/" TargetMode="External"/><Relationship Id="rId5" Type="http://schemas.openxmlformats.org/officeDocument/2006/relationships/image" Target="media/image2.jpeg"/><Relationship Id="rId10" Type="http://schemas.openxmlformats.org/officeDocument/2006/relationships/hyperlink" Target="http://mc2.engin.umich.edu/" TargetMode="External"/><Relationship Id="rId4" Type="http://schemas.openxmlformats.org/officeDocument/2006/relationships/image" Target="media/image1.emf"/><Relationship Id="rId9" Type="http://schemas.openxmlformats.org/officeDocument/2006/relationships/hyperlink" Target="http://marquislab.engin.umich.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57AFAE6B</Template>
  <TotalTime>46</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Newhard, Celeste A</dc:creator>
  <cp:lastModifiedBy>Coar, Stacey L</cp:lastModifiedBy>
  <cp:revision>3</cp:revision>
  <cp:lastPrinted>2017-01-23T15:09:00Z</cp:lastPrinted>
  <dcterms:created xsi:type="dcterms:W3CDTF">2017-03-28T14:57:00Z</dcterms:created>
  <dcterms:modified xsi:type="dcterms:W3CDTF">2017-03-28T15:21:00Z</dcterms:modified>
</cp:coreProperties>
</file>