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D9899" w14:textId="07D4367A" w:rsidR="008C75CF" w:rsidRDefault="0060586A">
      <w:pPr>
        <w:rPr>
          <w:rStyle w:val="Strong"/>
        </w:rPr>
      </w:pPr>
      <w:r w:rsidRPr="0060586A">
        <w:rPr>
          <w:rStyle w:val="Strong"/>
        </w:rPr>
        <w:t>Purdue Operations Center Portal Navigation</w:t>
      </w:r>
    </w:p>
    <w:p w14:paraId="3A5C7E55" w14:textId="0A3C0DD7" w:rsidR="0060586A" w:rsidRDefault="0060586A" w:rsidP="0060586A">
      <w:pPr>
        <w:rPr>
          <w:rStyle w:val="Emphasis"/>
        </w:rPr>
      </w:pPr>
      <w:r w:rsidRPr="0060586A">
        <w:rPr>
          <w:rStyle w:val="Emphasis"/>
        </w:rPr>
        <w:t>Accessing the service portal</w:t>
      </w:r>
      <w:r>
        <w:rPr>
          <w:rStyle w:val="Emphasis"/>
        </w:rPr>
        <w:t xml:space="preserve"> – 3 easy options:</w:t>
      </w:r>
    </w:p>
    <w:p w14:paraId="352E7FB9" w14:textId="61E00E99" w:rsidR="0060586A" w:rsidRDefault="0060586A" w:rsidP="00137485">
      <w:pPr>
        <w:pStyle w:val="ListParagraph"/>
        <w:numPr>
          <w:ilvl w:val="0"/>
          <w:numId w:val="5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Visit service.purdue.edu</w:t>
      </w:r>
      <w:r w:rsidR="008B5571">
        <w:rPr>
          <w:rStyle w:val="Strong"/>
          <w:b w:val="0"/>
          <w:bCs w:val="0"/>
        </w:rPr>
        <w:t xml:space="preserve"> to go directly to the portal.</w:t>
      </w:r>
    </w:p>
    <w:p w14:paraId="60897A11" w14:textId="7CBF85EC" w:rsidR="0060586A" w:rsidRDefault="0060586A" w:rsidP="00137485">
      <w:pPr>
        <w:pStyle w:val="ListParagraph"/>
        <w:numPr>
          <w:ilvl w:val="0"/>
          <w:numId w:val="5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Visit the Team Dynamix Resources page, with direct links to center service requests and video tutorials of key TDX functions at </w:t>
      </w:r>
      <w:r w:rsidRPr="0060586A">
        <w:rPr>
          <w:rStyle w:val="Strong"/>
          <w:b w:val="0"/>
          <w:bCs w:val="0"/>
        </w:rPr>
        <w:t>https://www.purdue.edu/treasurer/finance/operations/business-operations-and-centers/tdx-resources/</w:t>
      </w:r>
    </w:p>
    <w:p w14:paraId="4C4DC6DA" w14:textId="70E9D5E3" w:rsidR="0060586A" w:rsidRPr="004F5DA5" w:rsidRDefault="0060586A" w:rsidP="00137485">
      <w:pPr>
        <w:pStyle w:val="ListParagraph"/>
        <w:numPr>
          <w:ilvl w:val="0"/>
          <w:numId w:val="5"/>
        </w:numPr>
        <w:rPr>
          <w:rStyle w:val="Strong"/>
          <w:b w:val="0"/>
          <w:bCs w:val="0"/>
        </w:rPr>
      </w:pPr>
      <w:r w:rsidRPr="004F5DA5">
        <w:rPr>
          <w:rStyle w:val="Strong"/>
          <w:b w:val="0"/>
          <w:bCs w:val="0"/>
        </w:rPr>
        <w:t xml:space="preserve">Use the OneCampus portal to link directly to the </w:t>
      </w:r>
      <w:r w:rsidR="004F5DA5">
        <w:rPr>
          <w:rStyle w:val="Strong"/>
          <w:b w:val="0"/>
          <w:bCs w:val="0"/>
        </w:rPr>
        <w:t xml:space="preserve">business </w:t>
      </w:r>
      <w:r w:rsidRPr="004F5DA5">
        <w:rPr>
          <w:rStyle w:val="Strong"/>
          <w:b w:val="0"/>
          <w:bCs w:val="0"/>
        </w:rPr>
        <w:t>center forms.</w:t>
      </w:r>
      <w:r w:rsidR="00FE2AE5" w:rsidRPr="004F5DA5">
        <w:rPr>
          <w:rStyle w:val="Strong"/>
          <w:b w:val="0"/>
          <w:bCs w:val="0"/>
        </w:rPr>
        <w:t xml:space="preserve"> </w:t>
      </w:r>
    </w:p>
    <w:p w14:paraId="2C0793E2" w14:textId="75227133" w:rsidR="0060586A" w:rsidRDefault="0060586A" w:rsidP="0060586A">
      <w:pPr>
        <w:rPr>
          <w:rStyle w:val="Emphasis"/>
        </w:rPr>
      </w:pPr>
      <w:r>
        <w:rPr>
          <w:rStyle w:val="Emphasis"/>
        </w:rPr>
        <w:t>Navigating the Portal</w:t>
      </w:r>
    </w:p>
    <w:p w14:paraId="3444BE07" w14:textId="0D9A6FB4" w:rsidR="0060586A" w:rsidRDefault="001472F4" w:rsidP="00137485">
      <w:pPr>
        <w:pStyle w:val="ListParagraph"/>
        <w:numPr>
          <w:ilvl w:val="0"/>
          <w:numId w:val="6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Ensure you are signed in on the top right of the web page before attempting to submit a form.</w:t>
      </w:r>
    </w:p>
    <w:p w14:paraId="61EBBB72" w14:textId="226FEE99" w:rsidR="001472F4" w:rsidRDefault="001472F4" w:rsidP="00137485">
      <w:pPr>
        <w:pStyle w:val="ListParagraph"/>
        <w:numPr>
          <w:ilvl w:val="0"/>
          <w:numId w:val="6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If you are starting from the portal home:</w:t>
      </w:r>
    </w:p>
    <w:p w14:paraId="546483DA" w14:textId="1097A9DE" w:rsidR="001472F4" w:rsidRDefault="001472F4" w:rsidP="00137485">
      <w:pPr>
        <w:pStyle w:val="ListParagraph"/>
        <w:numPr>
          <w:ilvl w:val="1"/>
          <w:numId w:val="6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Select the “Services” option from the task bar, and “Administrative &amp; Business” from the service catalog options.</w:t>
      </w:r>
    </w:p>
    <w:p w14:paraId="186389BF" w14:textId="6DF24D07" w:rsidR="001472F4" w:rsidRPr="00A33E64" w:rsidRDefault="001472F4" w:rsidP="00A33E64">
      <w:pPr>
        <w:pStyle w:val="ListParagraph"/>
        <w:numPr>
          <w:ilvl w:val="2"/>
          <w:numId w:val="6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Employment Center forms will be located within the “Human Resources” category.</w:t>
      </w:r>
      <w:r w:rsidR="00A33E64">
        <w:rPr>
          <w:rStyle w:val="Emphasis"/>
          <w:i w:val="0"/>
          <w:iCs w:val="0"/>
        </w:rPr>
        <w:t xml:space="preserve"> </w:t>
      </w:r>
      <w:r w:rsidRPr="00A33E64">
        <w:rPr>
          <w:rStyle w:val="Emphasis"/>
          <w:i w:val="0"/>
          <w:iCs w:val="0"/>
        </w:rPr>
        <w:t>Procurement Center forms will be located with the “Procurement” category.</w:t>
      </w:r>
    </w:p>
    <w:p w14:paraId="3C98C1C7" w14:textId="0D3F5C86" w:rsidR="00137485" w:rsidRDefault="00137485" w:rsidP="00137485">
      <w:pPr>
        <w:pStyle w:val="ListParagraph"/>
        <w:numPr>
          <w:ilvl w:val="2"/>
          <w:numId w:val="6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If you access the forms through a direct link, you will start within the category you selected.</w:t>
      </w:r>
    </w:p>
    <w:p w14:paraId="27E8F697" w14:textId="67754070" w:rsidR="00137485" w:rsidRDefault="00137485" w:rsidP="00137485">
      <w:pPr>
        <w:pStyle w:val="ListParagraph"/>
        <w:numPr>
          <w:ilvl w:val="0"/>
          <w:numId w:val="6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Available forms will be listed on the right side of the webpage.</w:t>
      </w:r>
    </w:p>
    <w:p w14:paraId="29DD5C46" w14:textId="3099D9C1" w:rsidR="0060586A" w:rsidRDefault="00137485" w:rsidP="00137485">
      <w:pPr>
        <w:pStyle w:val="ListParagraph"/>
        <w:numPr>
          <w:ilvl w:val="1"/>
          <w:numId w:val="6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A “general inquiry” form is available for general questions, or if you are unsure which category your request should go in.</w:t>
      </w:r>
    </w:p>
    <w:p w14:paraId="4E189CCA" w14:textId="4DF957A6" w:rsidR="00137485" w:rsidRDefault="000546EB" w:rsidP="00137485">
      <w:pPr>
        <w:rPr>
          <w:rStyle w:val="Emphasis"/>
        </w:rPr>
      </w:pPr>
      <w:r>
        <w:rPr>
          <w:rStyle w:val="Emphasis"/>
        </w:rPr>
        <w:t>Basic Form Information</w:t>
      </w:r>
    </w:p>
    <w:p w14:paraId="4B76DAAD" w14:textId="560E7811" w:rsidR="000546EB" w:rsidRDefault="000546EB" w:rsidP="000546EB">
      <w:pPr>
        <w:pStyle w:val="ListParagraph"/>
        <w:numPr>
          <w:ilvl w:val="0"/>
          <w:numId w:val="7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Customer Information</w:t>
      </w:r>
      <w:r w:rsidR="008E4D69">
        <w:rPr>
          <w:rStyle w:val="Emphasis"/>
          <w:i w:val="0"/>
          <w:iCs w:val="0"/>
        </w:rPr>
        <w:t xml:space="preserve"> – on all forms</w:t>
      </w:r>
    </w:p>
    <w:p w14:paraId="2E355D2A" w14:textId="3979FA10" w:rsidR="000546EB" w:rsidRDefault="000546EB" w:rsidP="000546EB">
      <w:pPr>
        <w:pStyle w:val="ListParagraph"/>
        <w:numPr>
          <w:ilvl w:val="1"/>
          <w:numId w:val="7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“Requestor” field will be automatically filled out with your name if you are logged in.</w:t>
      </w:r>
    </w:p>
    <w:p w14:paraId="4348F5B4" w14:textId="063BC1B2" w:rsidR="008E4D69" w:rsidRDefault="008E4D69" w:rsidP="000546EB">
      <w:pPr>
        <w:pStyle w:val="ListParagraph"/>
        <w:numPr>
          <w:ilvl w:val="1"/>
          <w:numId w:val="7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“Acct/Dept” </w:t>
      </w:r>
      <w:r w:rsidRPr="008E4D69">
        <w:rPr>
          <w:rStyle w:val="Emphasis"/>
          <w:i w:val="0"/>
          <w:iCs w:val="0"/>
        </w:rPr>
        <w:t>will direct all requests to the appropriate units that handle specific departments.</w:t>
      </w:r>
      <w:r>
        <w:rPr>
          <w:rStyle w:val="Emphasis"/>
          <w:i w:val="0"/>
          <w:iCs w:val="0"/>
        </w:rPr>
        <w:t xml:space="preserve"> You can use the magnifying glass on the right of the text box to look at all available field</w:t>
      </w:r>
      <w:r w:rsidR="00A33E64">
        <w:rPr>
          <w:rStyle w:val="Emphasis"/>
          <w:i w:val="0"/>
          <w:iCs w:val="0"/>
        </w:rPr>
        <w:t>s</w:t>
      </w:r>
      <w:r>
        <w:rPr>
          <w:rStyle w:val="Emphasis"/>
          <w:i w:val="0"/>
          <w:iCs w:val="0"/>
        </w:rPr>
        <w:t xml:space="preserve"> or search by department number.</w:t>
      </w:r>
    </w:p>
    <w:p w14:paraId="6721C82F" w14:textId="24EC7EED" w:rsidR="000546EB" w:rsidRDefault="008E4D69" w:rsidP="000546EB">
      <w:pPr>
        <w:pStyle w:val="ListParagraph"/>
        <w:numPr>
          <w:ilvl w:val="1"/>
          <w:numId w:val="7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“Contact” field should be anyone else you want included on the ticket (similar to the CC function).</w:t>
      </w:r>
    </w:p>
    <w:p w14:paraId="0F03FDEC" w14:textId="38DC0FD6" w:rsidR="00A33E64" w:rsidRDefault="00A33E64" w:rsidP="00A33E64">
      <w:pPr>
        <w:rPr>
          <w:rStyle w:val="Emphasis"/>
        </w:rPr>
      </w:pPr>
      <w:r>
        <w:rPr>
          <w:rStyle w:val="Emphasis"/>
        </w:rPr>
        <w:t>Tracking a Submitted Ticket</w:t>
      </w:r>
    </w:p>
    <w:p w14:paraId="72C3E534" w14:textId="121DE411" w:rsidR="00A33E64" w:rsidRPr="00A33E64" w:rsidRDefault="00A33E64" w:rsidP="00A33E64">
      <w:pPr>
        <w:pStyle w:val="ListParagraph"/>
        <w:numPr>
          <w:ilvl w:val="0"/>
          <w:numId w:val="8"/>
        </w:numPr>
        <w:rPr>
          <w:rStyle w:val="Emphasis"/>
        </w:rPr>
      </w:pPr>
      <w:r>
        <w:rPr>
          <w:rStyle w:val="Emphasis"/>
          <w:i w:val="0"/>
          <w:iCs w:val="0"/>
        </w:rPr>
        <w:t xml:space="preserve">Return to the “Services” option from the task </w:t>
      </w:r>
      <w:r w:rsidR="00FE2AE5">
        <w:rPr>
          <w:rStyle w:val="Emphasis"/>
          <w:i w:val="0"/>
          <w:iCs w:val="0"/>
        </w:rPr>
        <w:t>bar.</w:t>
      </w:r>
    </w:p>
    <w:p w14:paraId="770ED421" w14:textId="37B5E132" w:rsidR="00A33E64" w:rsidRPr="00A33E64" w:rsidRDefault="00A33E64" w:rsidP="00A33E64">
      <w:pPr>
        <w:pStyle w:val="ListParagraph"/>
        <w:numPr>
          <w:ilvl w:val="1"/>
          <w:numId w:val="8"/>
        </w:numPr>
        <w:rPr>
          <w:rStyle w:val="Emphasis"/>
        </w:rPr>
      </w:pPr>
      <w:r>
        <w:rPr>
          <w:rStyle w:val="Emphasis"/>
          <w:i w:val="0"/>
          <w:iCs w:val="0"/>
        </w:rPr>
        <w:t>On the right side of the screen, a box for “My Recent Requests” will appear with your most recent submissions. The “View All Recent Requests” will show all previously submitted tickets.</w:t>
      </w:r>
    </w:p>
    <w:p w14:paraId="2E234223" w14:textId="100C922C" w:rsidR="00A33E64" w:rsidRPr="00A33E64" w:rsidRDefault="00FE2AE5" w:rsidP="00A33E64">
      <w:pPr>
        <w:pStyle w:val="ListParagraph"/>
        <w:numPr>
          <w:ilvl w:val="1"/>
          <w:numId w:val="8"/>
        </w:numPr>
        <w:rPr>
          <w:rStyle w:val="Emphasis"/>
        </w:rPr>
      </w:pPr>
      <w:r>
        <w:rPr>
          <w:rStyle w:val="Emphasis"/>
          <w:i w:val="0"/>
          <w:iCs w:val="0"/>
        </w:rPr>
        <w:t>After s</w:t>
      </w:r>
      <w:r w:rsidR="00A33E64">
        <w:rPr>
          <w:rStyle w:val="Emphasis"/>
          <w:i w:val="0"/>
          <w:iCs w:val="0"/>
        </w:rPr>
        <w:t xml:space="preserve">electing the ticket you would like to review, </w:t>
      </w:r>
      <w:r>
        <w:rPr>
          <w:rStyle w:val="Emphasis"/>
          <w:i w:val="0"/>
          <w:iCs w:val="0"/>
        </w:rPr>
        <w:t>comments from the center staff will be seen at the bottom of the webpage</w:t>
      </w:r>
      <w:r w:rsidR="00A33E64">
        <w:rPr>
          <w:rStyle w:val="Emphasis"/>
          <w:i w:val="0"/>
          <w:iCs w:val="0"/>
        </w:rPr>
        <w:t xml:space="preserve">. </w:t>
      </w:r>
      <w:r>
        <w:rPr>
          <w:rStyle w:val="Emphasis"/>
          <w:i w:val="0"/>
          <w:iCs w:val="0"/>
        </w:rPr>
        <w:t xml:space="preserve">Additional </w:t>
      </w:r>
      <w:r w:rsidR="00A33E64">
        <w:rPr>
          <w:rStyle w:val="Emphasis"/>
          <w:i w:val="0"/>
          <w:iCs w:val="0"/>
        </w:rPr>
        <w:t>attachments can be added to the ticket on the right side of the screen.</w:t>
      </w:r>
    </w:p>
    <w:sectPr w:rsidR="00A33E64" w:rsidRPr="00A33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3CAA"/>
    <w:multiLevelType w:val="hybridMultilevel"/>
    <w:tmpl w:val="A55E7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57774"/>
    <w:multiLevelType w:val="hybridMultilevel"/>
    <w:tmpl w:val="DB04A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C79D7"/>
    <w:multiLevelType w:val="hybridMultilevel"/>
    <w:tmpl w:val="EEDC1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76E46"/>
    <w:multiLevelType w:val="hybridMultilevel"/>
    <w:tmpl w:val="DCD69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C3C69"/>
    <w:multiLevelType w:val="hybridMultilevel"/>
    <w:tmpl w:val="878A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1703F"/>
    <w:multiLevelType w:val="hybridMultilevel"/>
    <w:tmpl w:val="2B523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F6D8C"/>
    <w:multiLevelType w:val="hybridMultilevel"/>
    <w:tmpl w:val="80023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963AE"/>
    <w:multiLevelType w:val="hybridMultilevel"/>
    <w:tmpl w:val="B628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939960">
    <w:abstractNumId w:val="6"/>
  </w:num>
  <w:num w:numId="2" w16cid:durableId="1237864505">
    <w:abstractNumId w:val="3"/>
  </w:num>
  <w:num w:numId="3" w16cid:durableId="788931960">
    <w:abstractNumId w:val="5"/>
  </w:num>
  <w:num w:numId="4" w16cid:durableId="2039626600">
    <w:abstractNumId w:val="0"/>
  </w:num>
  <w:num w:numId="5" w16cid:durableId="949360205">
    <w:abstractNumId w:val="4"/>
  </w:num>
  <w:num w:numId="6" w16cid:durableId="816604479">
    <w:abstractNumId w:val="7"/>
  </w:num>
  <w:num w:numId="7" w16cid:durableId="563377603">
    <w:abstractNumId w:val="1"/>
  </w:num>
  <w:num w:numId="8" w16cid:durableId="1464733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6A"/>
    <w:rsid w:val="000546EB"/>
    <w:rsid w:val="00137485"/>
    <w:rsid w:val="001472F4"/>
    <w:rsid w:val="004F5DA5"/>
    <w:rsid w:val="0060586A"/>
    <w:rsid w:val="008B3390"/>
    <w:rsid w:val="008B3BA7"/>
    <w:rsid w:val="008B5571"/>
    <w:rsid w:val="008C75CF"/>
    <w:rsid w:val="008E4D69"/>
    <w:rsid w:val="00955191"/>
    <w:rsid w:val="00A33E64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15C68"/>
  <w15:chartTrackingRefBased/>
  <w15:docId w15:val="{759ADCBE-13E7-4A1C-BDD3-57B4C7C9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0586A"/>
    <w:rPr>
      <w:b/>
      <w:bCs/>
    </w:rPr>
  </w:style>
  <w:style w:type="character" w:styleId="Emphasis">
    <w:name w:val="Emphasis"/>
    <w:basedOn w:val="DefaultParagraphFont"/>
    <w:uiPriority w:val="20"/>
    <w:qFormat/>
    <w:rsid w:val="0060586A"/>
    <w:rPr>
      <w:i/>
      <w:iCs/>
    </w:rPr>
  </w:style>
  <w:style w:type="paragraph" w:styleId="ListParagraph">
    <w:name w:val="List Paragraph"/>
    <w:basedOn w:val="Normal"/>
    <w:uiPriority w:val="34"/>
    <w:qFormat/>
    <w:rsid w:val="006058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E64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Sarault, Meghan Elizabeth</dc:creator>
  <cp:keywords/>
  <dc:description/>
  <cp:lastModifiedBy>Sarault, Meghan Elizabeth</cp:lastModifiedBy>
  <cp:revision>2</cp:revision>
  <dcterms:created xsi:type="dcterms:W3CDTF">2024-02-15T18:31:00Z</dcterms:created>
  <dcterms:modified xsi:type="dcterms:W3CDTF">2024-09-11T20:51:00Z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2024-02-15T21:50:16Z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2bd965f2-08b2-49f6-8460-627eb51459ae</vt:lpwstr>
  </property>
  <property fmtid="{D5CDD505-2E9C-101B-9397-08002B2CF9AE}" pid="8" name="MSIP_Label_4044bd30-2ed7-4c9d-9d12-46200872a97b_ContentBits">
    <vt:lpwstr>0</vt:lpwstr>
  </property>
</Properties>
</file>