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3C" w:rsidRDefault="00310C7E" w:rsidP="0076213C">
      <w:pPr>
        <w:tabs>
          <w:tab w:val="left" w:pos="3240"/>
          <w:tab w:val="left" w:pos="5040"/>
          <w:tab w:val="left" w:pos="6480"/>
        </w:tabs>
        <w:jc w:val="center"/>
        <w:rPr>
          <w:b/>
        </w:rPr>
      </w:pPr>
      <w:r>
        <w:rPr>
          <w:b/>
          <w:noProof/>
        </w:rPr>
        <w:drawing>
          <wp:inline distT="0" distB="0" distL="0" distR="0" wp14:anchorId="5C26C10A" wp14:editId="55C87EDD">
            <wp:extent cx="6108700" cy="984250"/>
            <wp:effectExtent l="0" t="0" r="6350" b="6350"/>
            <wp:docPr id="2" name="Picture 2" descr="O:\Marketing and Communications\Logos\EEE 3 graphi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arketing and Communications\Logos\EEE 3 graphic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8700" cy="984250"/>
                    </a:xfrm>
                    <a:prstGeom prst="rect">
                      <a:avLst/>
                    </a:prstGeom>
                    <a:noFill/>
                    <a:ln>
                      <a:noFill/>
                    </a:ln>
                  </pic:spPr>
                </pic:pic>
              </a:graphicData>
            </a:graphic>
          </wp:inline>
        </w:drawing>
      </w:r>
    </w:p>
    <w:p w:rsidR="0025504E" w:rsidRDefault="0025504E" w:rsidP="0075571E">
      <w:pPr>
        <w:tabs>
          <w:tab w:val="left" w:pos="3240"/>
          <w:tab w:val="left" w:pos="5040"/>
          <w:tab w:val="left" w:pos="6480"/>
        </w:tabs>
        <w:jc w:val="center"/>
        <w:rPr>
          <w:b/>
          <w:sz w:val="40"/>
          <w:szCs w:val="40"/>
        </w:rPr>
      </w:pPr>
    </w:p>
    <w:p w:rsidR="0075571E" w:rsidRPr="0075571E" w:rsidRDefault="0075571E" w:rsidP="0075571E">
      <w:pPr>
        <w:tabs>
          <w:tab w:val="left" w:pos="3240"/>
          <w:tab w:val="left" w:pos="5040"/>
          <w:tab w:val="left" w:pos="6480"/>
        </w:tabs>
        <w:jc w:val="center"/>
        <w:rPr>
          <w:b/>
          <w:sz w:val="40"/>
          <w:szCs w:val="40"/>
        </w:rPr>
      </w:pPr>
      <w:r w:rsidRPr="0075571E">
        <w:rPr>
          <w:b/>
          <w:sz w:val="40"/>
          <w:szCs w:val="40"/>
        </w:rPr>
        <w:t>EEE</w:t>
      </w:r>
      <w:r w:rsidR="0025504E">
        <w:rPr>
          <w:b/>
          <w:sz w:val="40"/>
          <w:szCs w:val="40"/>
        </w:rPr>
        <w:t xml:space="preserve"> Research</w:t>
      </w:r>
      <w:r w:rsidRPr="0075571E">
        <w:rPr>
          <w:b/>
          <w:sz w:val="40"/>
          <w:szCs w:val="40"/>
        </w:rPr>
        <w:t xml:space="preserve"> Seminar</w:t>
      </w:r>
    </w:p>
    <w:p w:rsidR="0075571E" w:rsidRPr="0075571E" w:rsidRDefault="00AA5249" w:rsidP="0075571E">
      <w:pPr>
        <w:tabs>
          <w:tab w:val="left" w:pos="3240"/>
          <w:tab w:val="left" w:pos="5040"/>
          <w:tab w:val="left" w:pos="6480"/>
        </w:tabs>
        <w:jc w:val="center"/>
        <w:rPr>
          <w:b/>
        </w:rPr>
      </w:pPr>
      <w:r>
        <w:rPr>
          <w:b/>
          <w:noProof/>
        </w:rPr>
        <w:drawing>
          <wp:anchor distT="0" distB="0" distL="114300" distR="114300" simplePos="0" relativeHeight="251658240" behindDoc="0" locked="0" layoutInCell="1" allowOverlap="1" wp14:anchorId="0D8AD401" wp14:editId="21F3F4B2">
            <wp:simplePos x="0" y="0"/>
            <wp:positionH relativeFrom="column">
              <wp:posOffset>5695950</wp:posOffset>
            </wp:positionH>
            <wp:positionV relativeFrom="paragraph">
              <wp:posOffset>8890</wp:posOffset>
            </wp:positionV>
            <wp:extent cx="914400" cy="10477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Yinlun Huang.png"/>
                    <pic:cNvPicPr/>
                  </pic:nvPicPr>
                  <pic:blipFill>
                    <a:blip r:embed="rId8">
                      <a:extLst>
                        <a:ext uri="{28A0092B-C50C-407E-A947-70E740481C1C}">
                          <a14:useLocalDpi xmlns:a14="http://schemas.microsoft.com/office/drawing/2010/main" val="0"/>
                        </a:ext>
                      </a:extLst>
                    </a:blip>
                    <a:stretch>
                      <a:fillRect/>
                    </a:stretch>
                  </pic:blipFill>
                  <pic:spPr>
                    <a:xfrm>
                      <a:off x="0" y="0"/>
                      <a:ext cx="914400" cy="1047750"/>
                    </a:xfrm>
                    <a:prstGeom prst="rect">
                      <a:avLst/>
                    </a:prstGeom>
                  </pic:spPr>
                </pic:pic>
              </a:graphicData>
            </a:graphic>
            <wp14:sizeRelV relativeFrom="margin">
              <wp14:pctHeight>0</wp14:pctHeight>
            </wp14:sizeRelV>
          </wp:anchor>
        </w:drawing>
      </w:r>
      <w:r w:rsidR="0075571E">
        <w:rPr>
          <w:b/>
        </w:rPr>
        <w:tab/>
      </w:r>
      <w:r w:rsidR="0075571E">
        <w:rPr>
          <w:b/>
        </w:rPr>
        <w:tab/>
      </w:r>
      <w:r w:rsidR="0075571E">
        <w:rPr>
          <w:b/>
        </w:rPr>
        <w:tab/>
      </w:r>
    </w:p>
    <w:p w:rsidR="0075571E" w:rsidRPr="00ED2CAA" w:rsidRDefault="0075571E" w:rsidP="0075571E">
      <w:pPr>
        <w:tabs>
          <w:tab w:val="left" w:pos="3240"/>
          <w:tab w:val="left" w:pos="5040"/>
          <w:tab w:val="left" w:pos="6480"/>
        </w:tabs>
        <w:jc w:val="center"/>
        <w:rPr>
          <w:b/>
        </w:rPr>
      </w:pPr>
      <w:r w:rsidRPr="00ED2CAA">
        <w:rPr>
          <w:b/>
        </w:rPr>
        <w:t>DATE</w:t>
      </w:r>
      <w:r w:rsidR="00AE0401">
        <w:rPr>
          <w:b/>
        </w:rPr>
        <w:t>:  Wednesday, February 3, 2016</w:t>
      </w:r>
    </w:p>
    <w:p w:rsidR="0075571E" w:rsidRPr="00ED2CAA" w:rsidRDefault="0075571E" w:rsidP="0075571E">
      <w:pPr>
        <w:tabs>
          <w:tab w:val="left" w:pos="3240"/>
          <w:tab w:val="left" w:pos="5040"/>
          <w:tab w:val="left" w:pos="6480"/>
        </w:tabs>
        <w:jc w:val="center"/>
        <w:rPr>
          <w:b/>
        </w:rPr>
      </w:pPr>
      <w:r w:rsidRPr="00ED2CAA">
        <w:rPr>
          <w:b/>
        </w:rPr>
        <w:tab/>
        <w:t>TIME:  3:30 P.M.</w:t>
      </w:r>
      <w:r w:rsidRPr="00ED2CAA">
        <w:rPr>
          <w:b/>
        </w:rPr>
        <w:tab/>
      </w:r>
      <w:r w:rsidRPr="00ED2CAA">
        <w:rPr>
          <w:b/>
        </w:rPr>
        <w:tab/>
      </w:r>
      <w:r w:rsidRPr="00ED2CAA">
        <w:rPr>
          <w:b/>
        </w:rPr>
        <w:tab/>
      </w:r>
      <w:r w:rsidRPr="00ED2CAA">
        <w:rPr>
          <w:b/>
        </w:rPr>
        <w:tab/>
      </w:r>
    </w:p>
    <w:p w:rsidR="0075571E" w:rsidRPr="00ED2CAA" w:rsidRDefault="0075571E" w:rsidP="0075571E">
      <w:pPr>
        <w:tabs>
          <w:tab w:val="left" w:pos="3240"/>
          <w:tab w:val="left" w:pos="5040"/>
          <w:tab w:val="left" w:pos="6480"/>
        </w:tabs>
        <w:jc w:val="center"/>
        <w:rPr>
          <w:b/>
        </w:rPr>
      </w:pPr>
      <w:r w:rsidRPr="00ED2CAA">
        <w:rPr>
          <w:b/>
        </w:rPr>
        <w:t>LOCATION:  Potter 234, Fu Room</w:t>
      </w:r>
    </w:p>
    <w:p w:rsidR="00A22877" w:rsidRDefault="00A22877" w:rsidP="00AA5249">
      <w:pPr>
        <w:tabs>
          <w:tab w:val="left" w:pos="2700"/>
          <w:tab w:val="left" w:pos="5040"/>
          <w:tab w:val="left" w:pos="6480"/>
        </w:tabs>
        <w:jc w:val="center"/>
        <w:rPr>
          <w:b/>
        </w:rPr>
      </w:pPr>
    </w:p>
    <w:p w:rsidR="00AA5249" w:rsidRPr="00AA5249" w:rsidRDefault="0025504E" w:rsidP="00AA5249">
      <w:pPr>
        <w:tabs>
          <w:tab w:val="left" w:pos="2700"/>
          <w:tab w:val="left" w:pos="5040"/>
          <w:tab w:val="left" w:pos="6480"/>
        </w:tabs>
        <w:jc w:val="center"/>
        <w:rPr>
          <w:b/>
        </w:rPr>
      </w:pPr>
      <w:r>
        <w:rPr>
          <w:b/>
        </w:rPr>
        <w:t xml:space="preserve">Prof. </w:t>
      </w:r>
      <w:r w:rsidR="00AA5249" w:rsidRPr="00AA5249">
        <w:rPr>
          <w:b/>
        </w:rPr>
        <w:t>Yinlun Huang</w:t>
      </w:r>
    </w:p>
    <w:p w:rsidR="00AA5249" w:rsidRPr="00AA5249" w:rsidRDefault="00AA5249" w:rsidP="00AA5249">
      <w:pPr>
        <w:tabs>
          <w:tab w:val="left" w:pos="2700"/>
          <w:tab w:val="left" w:pos="5040"/>
          <w:tab w:val="left" w:pos="6480"/>
        </w:tabs>
        <w:jc w:val="center"/>
        <w:rPr>
          <w:b/>
        </w:rPr>
      </w:pPr>
      <w:r w:rsidRPr="00AA5249">
        <w:rPr>
          <w:b/>
        </w:rPr>
        <w:t>Department of Chemical Engineering and Materials Science</w:t>
      </w:r>
    </w:p>
    <w:p w:rsidR="00AA5249" w:rsidRDefault="00AA5249" w:rsidP="00AA5249">
      <w:pPr>
        <w:tabs>
          <w:tab w:val="left" w:pos="2700"/>
          <w:tab w:val="left" w:pos="5040"/>
          <w:tab w:val="left" w:pos="6480"/>
        </w:tabs>
        <w:jc w:val="center"/>
        <w:rPr>
          <w:b/>
        </w:rPr>
      </w:pPr>
      <w:r w:rsidRPr="00AA5249">
        <w:rPr>
          <w:b/>
        </w:rPr>
        <w:t>Wayne Sta</w:t>
      </w:r>
      <w:r w:rsidR="00A22877">
        <w:rPr>
          <w:b/>
        </w:rPr>
        <w:t>te University</w:t>
      </w:r>
    </w:p>
    <w:p w:rsidR="00A22877" w:rsidRDefault="00A22877" w:rsidP="00AA5249">
      <w:pPr>
        <w:tabs>
          <w:tab w:val="left" w:pos="2700"/>
          <w:tab w:val="left" w:pos="5040"/>
          <w:tab w:val="left" w:pos="6480"/>
        </w:tabs>
        <w:jc w:val="center"/>
        <w:rPr>
          <w:b/>
        </w:rPr>
      </w:pPr>
    </w:p>
    <w:p w:rsidR="00A22877" w:rsidRDefault="00A22877" w:rsidP="00AA5249">
      <w:pPr>
        <w:tabs>
          <w:tab w:val="left" w:pos="2700"/>
          <w:tab w:val="left" w:pos="5040"/>
          <w:tab w:val="left" w:pos="6480"/>
        </w:tabs>
        <w:jc w:val="center"/>
        <w:rPr>
          <w:b/>
        </w:rPr>
      </w:pPr>
      <w:r w:rsidRPr="00A22877">
        <w:rPr>
          <w:b/>
        </w:rPr>
        <w:t>Multiscale Sustainability: Basic Theory and Applied Studies</w:t>
      </w:r>
    </w:p>
    <w:p w:rsidR="00A22877" w:rsidRDefault="00A22877" w:rsidP="00AA5249">
      <w:pPr>
        <w:tabs>
          <w:tab w:val="left" w:pos="2700"/>
          <w:tab w:val="left" w:pos="5040"/>
          <w:tab w:val="left" w:pos="6480"/>
        </w:tabs>
        <w:jc w:val="center"/>
        <w:rPr>
          <w:b/>
        </w:rPr>
      </w:pPr>
    </w:p>
    <w:p w:rsidR="009C59B1" w:rsidRPr="0075571E" w:rsidRDefault="009C59B1" w:rsidP="0041403C">
      <w:pPr>
        <w:tabs>
          <w:tab w:val="left" w:pos="2700"/>
          <w:tab w:val="left" w:pos="5040"/>
          <w:tab w:val="left" w:pos="6480"/>
        </w:tabs>
        <w:jc w:val="center"/>
        <w:rPr>
          <w:sz w:val="20"/>
          <w:szCs w:val="20"/>
        </w:rPr>
      </w:pPr>
    </w:p>
    <w:p w:rsidR="0076213C" w:rsidRDefault="00B925C3" w:rsidP="0076213C">
      <w:pPr>
        <w:jc w:val="both"/>
        <w:rPr>
          <w:b/>
          <w:caps/>
          <w:sz w:val="22"/>
          <w:szCs w:val="22"/>
        </w:rPr>
      </w:pPr>
      <w:r w:rsidRPr="00AA5249">
        <w:rPr>
          <w:b/>
          <w:caps/>
          <w:sz w:val="22"/>
          <w:szCs w:val="22"/>
        </w:rPr>
        <w:t>Abstract</w:t>
      </w:r>
      <w:bookmarkStart w:id="0" w:name="_GoBack"/>
      <w:bookmarkEnd w:id="0"/>
    </w:p>
    <w:p w:rsidR="00AA5249" w:rsidRPr="00AA5249" w:rsidRDefault="00AA5249" w:rsidP="00AA5249">
      <w:pPr>
        <w:jc w:val="both"/>
        <w:rPr>
          <w:sz w:val="22"/>
          <w:szCs w:val="22"/>
        </w:rPr>
      </w:pPr>
      <w:r w:rsidRPr="00AA5249">
        <w:rPr>
          <w:sz w:val="22"/>
          <w:szCs w:val="22"/>
        </w:rPr>
        <w:t>The quest for engineering sustainability reflects a crucial paradigm shift in the 21st century, i.e., from the traditional techno-economic paradigm to triple-bottom-lines-based sustainable system design, manufacturing, and management at various length-time scales</w:t>
      </w:r>
      <w:r w:rsidR="00034AC2">
        <w:rPr>
          <w:sz w:val="22"/>
          <w:szCs w:val="22"/>
        </w:rPr>
        <w:t xml:space="preserve">. </w:t>
      </w:r>
      <w:r w:rsidRPr="00AA5249">
        <w:rPr>
          <w:sz w:val="22"/>
          <w:szCs w:val="22"/>
        </w:rPr>
        <w:t>However, sustainability is an extremely complex area of research and practice in terms of scope, spatial/temporal aspects, and goals; sustainability science is far from exact today</w:t>
      </w:r>
      <w:r w:rsidR="00034AC2">
        <w:rPr>
          <w:sz w:val="22"/>
          <w:szCs w:val="22"/>
        </w:rPr>
        <w:t xml:space="preserve">. </w:t>
      </w:r>
      <w:r w:rsidRPr="00AA5249">
        <w:rPr>
          <w:sz w:val="22"/>
          <w:szCs w:val="22"/>
        </w:rPr>
        <w:t>Engineering sustainability needs not only evaluation of the status quo of systems, but also prediction and strategic decision-making for the future under information uncertainty and knowledge insufficiency. Obviously, how to characterize, analyze, design, and restructure systems from the material-product-process level to the large-scale industrial system level, in the context of sustainability, is a very challenging area of research that needs much exploration.</w:t>
      </w:r>
    </w:p>
    <w:p w:rsidR="00AA5249" w:rsidRDefault="00AA5249" w:rsidP="00AA5249">
      <w:pPr>
        <w:jc w:val="both"/>
        <w:rPr>
          <w:sz w:val="22"/>
          <w:szCs w:val="22"/>
        </w:rPr>
      </w:pPr>
    </w:p>
    <w:p w:rsidR="00AA5249" w:rsidRPr="00AA5249" w:rsidRDefault="00AA5249" w:rsidP="00AA5249">
      <w:pPr>
        <w:jc w:val="both"/>
        <w:rPr>
          <w:sz w:val="22"/>
          <w:szCs w:val="22"/>
        </w:rPr>
      </w:pPr>
      <w:r w:rsidRPr="00AA5249">
        <w:rPr>
          <w:sz w:val="22"/>
          <w:szCs w:val="22"/>
        </w:rPr>
        <w:t>In this presentation, the challenges and opportunities in engineering sustainability research will be discussed first</w:t>
      </w:r>
      <w:r w:rsidR="00034AC2">
        <w:rPr>
          <w:sz w:val="22"/>
          <w:szCs w:val="22"/>
        </w:rPr>
        <w:t xml:space="preserve">. </w:t>
      </w:r>
      <w:r w:rsidRPr="00AA5249">
        <w:rPr>
          <w:sz w:val="22"/>
          <w:szCs w:val="22"/>
        </w:rPr>
        <w:t>Then, the concept and fundamentals of multiscale sustainability will be introduced, and a Multiscale Design for Sustainability methodology will be described, which is developed by resorting to basic sustainability science, multiscale complex systems theory, uncertainty theory, and control theory. The methodology can be used to perform hierarchical system modeling, comprehensive sustainability analysis, and multiscale decision making under uncertainty</w:t>
      </w:r>
      <w:r w:rsidR="00034AC2">
        <w:rPr>
          <w:sz w:val="22"/>
          <w:szCs w:val="22"/>
        </w:rPr>
        <w:t xml:space="preserve">. </w:t>
      </w:r>
      <w:r w:rsidRPr="00AA5249">
        <w:rPr>
          <w:sz w:val="22"/>
          <w:szCs w:val="22"/>
        </w:rPr>
        <w:t>The methodological efficacy will be demonstrated through a few case studies, ranging from sustainable design of nanomaterials, sustainable manufacturing of automotive coatings, and to industrial-zone-based technology network sustainability. Finally, an NSF-funded academic-industrial collaboration network involving seven countries on sustainable manufacturing research, education, and technology development will be highlighted and the urgent research needs identified at a recent NSF workshop on sustainable advanced manufacturing will be discussed.</w:t>
      </w:r>
    </w:p>
    <w:p w:rsidR="008D0129" w:rsidRPr="00ED2CAA" w:rsidRDefault="008D0129" w:rsidP="0076213C">
      <w:pPr>
        <w:jc w:val="both"/>
        <w:rPr>
          <w:b/>
          <w:sz w:val="22"/>
          <w:szCs w:val="22"/>
        </w:rPr>
      </w:pPr>
    </w:p>
    <w:p w:rsidR="00AA5249" w:rsidRDefault="009C59B1" w:rsidP="0076213C">
      <w:pPr>
        <w:jc w:val="both"/>
        <w:rPr>
          <w:b/>
          <w:sz w:val="22"/>
          <w:szCs w:val="22"/>
        </w:rPr>
      </w:pPr>
      <w:r w:rsidRPr="00ED2CAA">
        <w:rPr>
          <w:b/>
          <w:sz w:val="22"/>
          <w:szCs w:val="22"/>
        </w:rPr>
        <w:t>BIO</w:t>
      </w:r>
    </w:p>
    <w:p w:rsidR="008D0129" w:rsidRPr="00AA5249" w:rsidRDefault="00AA5249" w:rsidP="0076213C">
      <w:pPr>
        <w:jc w:val="both"/>
        <w:rPr>
          <w:sz w:val="22"/>
          <w:szCs w:val="22"/>
        </w:rPr>
      </w:pPr>
      <w:r w:rsidRPr="00AA5249">
        <w:rPr>
          <w:sz w:val="22"/>
          <w:szCs w:val="22"/>
        </w:rPr>
        <w:t>Dr. Yinlun Huang is Professor of Chemical Engineering and Materials Science at Wayne State University, where he directs the Laboratory for Multiscale Complex Systems Science and Engineering</w:t>
      </w:r>
      <w:r w:rsidR="00034AC2">
        <w:rPr>
          <w:sz w:val="22"/>
          <w:szCs w:val="22"/>
        </w:rPr>
        <w:t xml:space="preserve">. </w:t>
      </w:r>
      <w:r w:rsidRPr="00AA5249">
        <w:rPr>
          <w:sz w:val="22"/>
          <w:szCs w:val="22"/>
        </w:rPr>
        <w:t>His research has been mainly focused on the fundamental study of multiscale complex systems science and sustainability science, with applied study on engineering sustainability, including sustainable nanomaterial development, integrated design of sustainable product and process systems, and manufacturing sustainability. He has published widely in these areas. Dr. Huang is currently directing the NSF funded Sustainable Manufacturing Advances in Research and Technology Coordination Network (SMART CN), which involves 14 domestic universities, seven foreign universities in six countries, and 11 national organizations and university centers. Among many honors, Dr. Huang was a recipient of the Michigan Green Chemistry Governor’s Award in 2009, the AIChE Research Excellence in Sustainable Engineering Award in 2010, and the NASF Scientific Achievement Award in 2013. He is an elected AIChE Fellow</w:t>
      </w:r>
      <w:r w:rsidR="00034AC2">
        <w:rPr>
          <w:sz w:val="22"/>
          <w:szCs w:val="22"/>
        </w:rPr>
        <w:t xml:space="preserve">. </w:t>
      </w:r>
      <w:r w:rsidRPr="00AA5249">
        <w:rPr>
          <w:sz w:val="22"/>
          <w:szCs w:val="22"/>
        </w:rPr>
        <w:t>Dr. Huang holds a B.S. degree from Zhejiang University, China, and a M.S. and a Ph.D. degree from Kansas State University, all in chemical engineering. He was a postdoctoral fellow at the University of Texas at Austin before joining Wayne State University in 1993.</w:t>
      </w:r>
    </w:p>
    <w:sectPr w:rsidR="008D0129" w:rsidRPr="00AA5249" w:rsidSect="00A44BA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917" w:rsidRDefault="00626917" w:rsidP="0076213C">
      <w:r>
        <w:separator/>
      </w:r>
    </w:p>
  </w:endnote>
  <w:endnote w:type="continuationSeparator" w:id="0">
    <w:p w:rsidR="00626917" w:rsidRDefault="00626917" w:rsidP="00762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917" w:rsidRDefault="00626917" w:rsidP="0076213C">
      <w:r>
        <w:separator/>
      </w:r>
    </w:p>
  </w:footnote>
  <w:footnote w:type="continuationSeparator" w:id="0">
    <w:p w:rsidR="00626917" w:rsidRDefault="00626917" w:rsidP="007621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D2869"/>
    <w:multiLevelType w:val="multilevel"/>
    <w:tmpl w:val="30825DB6"/>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13C"/>
    <w:rsid w:val="0001337D"/>
    <w:rsid w:val="00034AC2"/>
    <w:rsid w:val="00047D82"/>
    <w:rsid w:val="000548A2"/>
    <w:rsid w:val="000949DE"/>
    <w:rsid w:val="000C5091"/>
    <w:rsid w:val="00106AD9"/>
    <w:rsid w:val="00145E5F"/>
    <w:rsid w:val="00155B2C"/>
    <w:rsid w:val="001A1D1B"/>
    <w:rsid w:val="001C60CB"/>
    <w:rsid w:val="001D2F89"/>
    <w:rsid w:val="00220116"/>
    <w:rsid w:val="0025504E"/>
    <w:rsid w:val="002671EE"/>
    <w:rsid w:val="002E5EC1"/>
    <w:rsid w:val="002F6F3F"/>
    <w:rsid w:val="00300C7C"/>
    <w:rsid w:val="00305129"/>
    <w:rsid w:val="00310C7E"/>
    <w:rsid w:val="00372EC0"/>
    <w:rsid w:val="003B19E7"/>
    <w:rsid w:val="003C473C"/>
    <w:rsid w:val="003C4B50"/>
    <w:rsid w:val="003E218E"/>
    <w:rsid w:val="0041403C"/>
    <w:rsid w:val="00423CA5"/>
    <w:rsid w:val="00426143"/>
    <w:rsid w:val="00454AB9"/>
    <w:rsid w:val="00470588"/>
    <w:rsid w:val="00483279"/>
    <w:rsid w:val="004C620A"/>
    <w:rsid w:val="005458B1"/>
    <w:rsid w:val="00564B4E"/>
    <w:rsid w:val="00592B27"/>
    <w:rsid w:val="005A6242"/>
    <w:rsid w:val="005A7480"/>
    <w:rsid w:val="005B4D27"/>
    <w:rsid w:val="005E68AE"/>
    <w:rsid w:val="006216A7"/>
    <w:rsid w:val="00626917"/>
    <w:rsid w:val="006B21EE"/>
    <w:rsid w:val="006B253B"/>
    <w:rsid w:val="006C1567"/>
    <w:rsid w:val="006C62B1"/>
    <w:rsid w:val="00710EA0"/>
    <w:rsid w:val="0075571E"/>
    <w:rsid w:val="0076213C"/>
    <w:rsid w:val="00772511"/>
    <w:rsid w:val="00784C9D"/>
    <w:rsid w:val="007B120C"/>
    <w:rsid w:val="007D220C"/>
    <w:rsid w:val="007D32B3"/>
    <w:rsid w:val="007F5D1A"/>
    <w:rsid w:val="00826E4F"/>
    <w:rsid w:val="0083484E"/>
    <w:rsid w:val="00856F1C"/>
    <w:rsid w:val="00871812"/>
    <w:rsid w:val="00886C43"/>
    <w:rsid w:val="00894E73"/>
    <w:rsid w:val="008C5248"/>
    <w:rsid w:val="008D0129"/>
    <w:rsid w:val="008E6520"/>
    <w:rsid w:val="00907614"/>
    <w:rsid w:val="009137EE"/>
    <w:rsid w:val="0091495F"/>
    <w:rsid w:val="00917141"/>
    <w:rsid w:val="00927E24"/>
    <w:rsid w:val="00940B00"/>
    <w:rsid w:val="009938E4"/>
    <w:rsid w:val="009C59B1"/>
    <w:rsid w:val="00A20FD9"/>
    <w:rsid w:val="00A22877"/>
    <w:rsid w:val="00A44BAB"/>
    <w:rsid w:val="00AA5249"/>
    <w:rsid w:val="00AC2236"/>
    <w:rsid w:val="00AE0401"/>
    <w:rsid w:val="00AF4204"/>
    <w:rsid w:val="00B07051"/>
    <w:rsid w:val="00B24DBA"/>
    <w:rsid w:val="00B42A2F"/>
    <w:rsid w:val="00B53704"/>
    <w:rsid w:val="00B925C3"/>
    <w:rsid w:val="00BC47AD"/>
    <w:rsid w:val="00BE34B8"/>
    <w:rsid w:val="00C76D64"/>
    <w:rsid w:val="00C775B3"/>
    <w:rsid w:val="00C81DCA"/>
    <w:rsid w:val="00C912AD"/>
    <w:rsid w:val="00CC7AF3"/>
    <w:rsid w:val="00CD0ED1"/>
    <w:rsid w:val="00CE7415"/>
    <w:rsid w:val="00D23E69"/>
    <w:rsid w:val="00D26FFA"/>
    <w:rsid w:val="00D7016F"/>
    <w:rsid w:val="00D71EAD"/>
    <w:rsid w:val="00DE5ACD"/>
    <w:rsid w:val="00E078E1"/>
    <w:rsid w:val="00E14356"/>
    <w:rsid w:val="00EA7EEF"/>
    <w:rsid w:val="00ED2CAA"/>
    <w:rsid w:val="00EE4282"/>
    <w:rsid w:val="00F07557"/>
    <w:rsid w:val="00F40C7C"/>
    <w:rsid w:val="00F5487C"/>
    <w:rsid w:val="00F70E2A"/>
    <w:rsid w:val="00FA4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ECB72E2E-E815-4B38-8487-71500C61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16F"/>
    <w:pPr>
      <w:spacing w:after="0" w:line="240" w:lineRule="auto"/>
    </w:pPr>
  </w:style>
  <w:style w:type="paragraph" w:styleId="Heading1">
    <w:name w:val="heading 1"/>
    <w:basedOn w:val="Normal"/>
    <w:next w:val="Normal"/>
    <w:link w:val="Heading1Char"/>
    <w:uiPriority w:val="9"/>
    <w:qFormat/>
    <w:rsid w:val="000548A2"/>
    <w:pPr>
      <w:keepNext/>
      <w:keepLines/>
      <w:numPr>
        <w:numId w:val="9"/>
      </w:numPr>
      <w:spacing w:before="600" w:after="120" w:line="276" w:lineRule="auto"/>
      <w:jc w:val="both"/>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0548A2"/>
    <w:pPr>
      <w:keepNext/>
      <w:keepLines/>
      <w:numPr>
        <w:ilvl w:val="1"/>
        <w:numId w:val="9"/>
      </w:numPr>
      <w:spacing w:before="200" w:line="276" w:lineRule="auto"/>
      <w:jc w:val="both"/>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548A2"/>
    <w:pPr>
      <w:keepNext/>
      <w:keepLines/>
      <w:numPr>
        <w:ilvl w:val="2"/>
        <w:numId w:val="9"/>
      </w:numPr>
      <w:spacing w:before="200" w:line="276" w:lineRule="auto"/>
      <w:jc w:val="both"/>
      <w:outlineLvl w:val="2"/>
    </w:pPr>
    <w:rPr>
      <w:rFonts w:asciiTheme="majorHAnsi" w:eastAsiaTheme="majorEastAsia" w:hAnsiTheme="majorHAnsi" w:cstheme="majorBidi"/>
      <w:b/>
      <w:bCs/>
      <w:szCs w:val="22"/>
    </w:rPr>
  </w:style>
  <w:style w:type="paragraph" w:styleId="Heading4">
    <w:name w:val="heading 4"/>
    <w:basedOn w:val="Normal"/>
    <w:next w:val="Normal"/>
    <w:link w:val="Heading4Char"/>
    <w:uiPriority w:val="9"/>
    <w:semiHidden/>
    <w:unhideWhenUsed/>
    <w:qFormat/>
    <w:rsid w:val="000548A2"/>
    <w:pPr>
      <w:keepNext/>
      <w:keepLines/>
      <w:numPr>
        <w:ilvl w:val="3"/>
        <w:numId w:val="9"/>
      </w:numPr>
      <w:spacing w:before="200" w:line="276" w:lineRule="auto"/>
      <w:jc w:val="both"/>
      <w:outlineLvl w:val="3"/>
    </w:pPr>
    <w:rPr>
      <w:rFonts w:asciiTheme="majorHAnsi" w:eastAsiaTheme="majorEastAsia" w:hAnsiTheme="majorHAnsi" w:cstheme="majorBidi"/>
      <w:b/>
      <w:bCs/>
      <w:i/>
      <w:iCs/>
      <w:szCs w:val="22"/>
    </w:rPr>
  </w:style>
  <w:style w:type="paragraph" w:styleId="Heading5">
    <w:name w:val="heading 5"/>
    <w:basedOn w:val="Normal"/>
    <w:next w:val="Normal"/>
    <w:link w:val="Heading5Char"/>
    <w:uiPriority w:val="9"/>
    <w:semiHidden/>
    <w:unhideWhenUsed/>
    <w:qFormat/>
    <w:rsid w:val="000548A2"/>
    <w:pPr>
      <w:keepNext/>
      <w:keepLines/>
      <w:numPr>
        <w:ilvl w:val="4"/>
        <w:numId w:val="9"/>
      </w:numPr>
      <w:spacing w:before="200" w:line="276" w:lineRule="auto"/>
      <w:jc w:val="both"/>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iPriority w:val="9"/>
    <w:semiHidden/>
    <w:unhideWhenUsed/>
    <w:qFormat/>
    <w:rsid w:val="000548A2"/>
    <w:pPr>
      <w:keepNext/>
      <w:keepLines/>
      <w:numPr>
        <w:ilvl w:val="5"/>
        <w:numId w:val="9"/>
      </w:numPr>
      <w:spacing w:before="200" w:line="276" w:lineRule="auto"/>
      <w:jc w:val="both"/>
      <w:outlineLvl w:val="5"/>
    </w:pPr>
    <w:rPr>
      <w:rFonts w:asciiTheme="majorHAnsi" w:eastAsiaTheme="majorEastAsia" w:hAnsiTheme="majorHAnsi" w:cstheme="majorBidi"/>
      <w:i/>
      <w:iCs/>
      <w:color w:val="243F60" w:themeColor="accent1" w:themeShade="7F"/>
      <w:szCs w:val="22"/>
    </w:rPr>
  </w:style>
  <w:style w:type="paragraph" w:styleId="Heading7">
    <w:name w:val="heading 7"/>
    <w:basedOn w:val="Normal"/>
    <w:next w:val="Normal"/>
    <w:link w:val="Heading7Char"/>
    <w:uiPriority w:val="9"/>
    <w:semiHidden/>
    <w:unhideWhenUsed/>
    <w:qFormat/>
    <w:rsid w:val="000548A2"/>
    <w:pPr>
      <w:keepNext/>
      <w:keepLines/>
      <w:numPr>
        <w:ilvl w:val="6"/>
        <w:numId w:val="9"/>
      </w:numPr>
      <w:spacing w:before="200" w:line="276" w:lineRule="auto"/>
      <w:jc w:val="both"/>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semiHidden/>
    <w:unhideWhenUsed/>
    <w:qFormat/>
    <w:rsid w:val="000548A2"/>
    <w:pPr>
      <w:keepNext/>
      <w:keepLines/>
      <w:numPr>
        <w:ilvl w:val="7"/>
        <w:numId w:val="9"/>
      </w:numPr>
      <w:spacing w:before="200" w:line="276" w:lineRule="auto"/>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548A2"/>
    <w:pPr>
      <w:keepNext/>
      <w:keepLines/>
      <w:numPr>
        <w:ilvl w:val="8"/>
        <w:numId w:val="1"/>
      </w:numPr>
      <w:spacing w:before="200" w:line="276"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8A2"/>
    <w:rPr>
      <w:rFonts w:eastAsiaTheme="majorEastAsia" w:cstheme="majorBidi"/>
      <w:b/>
      <w:bCs/>
      <w:color w:val="000000" w:themeColor="text1"/>
      <w:sz w:val="28"/>
      <w:szCs w:val="28"/>
    </w:rPr>
  </w:style>
  <w:style w:type="character" w:customStyle="1" w:styleId="Heading2Char">
    <w:name w:val="Heading 2 Char"/>
    <w:basedOn w:val="DefaultParagraphFont"/>
    <w:link w:val="Heading2"/>
    <w:uiPriority w:val="9"/>
    <w:rsid w:val="000548A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8A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8A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8A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548A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548A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48A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548A2"/>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0548A2"/>
    <w:pPr>
      <w:numPr>
        <w:ilvl w:val="1"/>
      </w:numPr>
      <w:spacing w:after="200" w:line="276" w:lineRule="auto"/>
      <w:jc w:val="both"/>
    </w:pPr>
    <w:rPr>
      <w:rFonts w:asciiTheme="majorHAnsi" w:eastAsiaTheme="majorEastAsia" w:hAnsiTheme="majorHAnsi" w:cstheme="majorBidi"/>
      <w:i/>
      <w:iCs/>
      <w:spacing w:val="15"/>
      <w:szCs w:val="22"/>
    </w:rPr>
  </w:style>
  <w:style w:type="character" w:customStyle="1" w:styleId="SubtitleChar">
    <w:name w:val="Subtitle Char"/>
    <w:basedOn w:val="DefaultParagraphFont"/>
    <w:link w:val="Subtitle"/>
    <w:uiPriority w:val="11"/>
    <w:rsid w:val="000548A2"/>
    <w:rPr>
      <w:rFonts w:asciiTheme="majorHAnsi" w:eastAsiaTheme="majorEastAsia" w:hAnsiTheme="majorHAnsi" w:cstheme="majorBidi"/>
      <w:i/>
      <w:iCs/>
      <w:spacing w:val="15"/>
    </w:rPr>
  </w:style>
  <w:style w:type="paragraph" w:styleId="IntenseQuote">
    <w:name w:val="Intense Quote"/>
    <w:basedOn w:val="Normal"/>
    <w:next w:val="Normal"/>
    <w:link w:val="IntenseQuoteChar"/>
    <w:uiPriority w:val="30"/>
    <w:qFormat/>
    <w:rsid w:val="000548A2"/>
    <w:pPr>
      <w:pBdr>
        <w:bottom w:val="single" w:sz="4" w:space="4" w:color="4F81BD" w:themeColor="accent1"/>
      </w:pBdr>
      <w:spacing w:before="200" w:after="280" w:line="276" w:lineRule="auto"/>
      <w:ind w:left="936" w:right="936"/>
      <w:jc w:val="both"/>
    </w:pPr>
    <w:rPr>
      <w:rFonts w:eastAsiaTheme="minorEastAsia"/>
      <w:b/>
      <w:bCs/>
      <w:i/>
      <w:iCs/>
      <w:szCs w:val="22"/>
    </w:rPr>
  </w:style>
  <w:style w:type="character" w:customStyle="1" w:styleId="IntenseQuoteChar">
    <w:name w:val="Intense Quote Char"/>
    <w:basedOn w:val="DefaultParagraphFont"/>
    <w:link w:val="IntenseQuote"/>
    <w:uiPriority w:val="30"/>
    <w:rsid w:val="000548A2"/>
    <w:rPr>
      <w:b/>
      <w:bCs/>
      <w:i/>
      <w:iCs/>
    </w:rPr>
  </w:style>
  <w:style w:type="character" w:styleId="IntenseEmphasis">
    <w:name w:val="Intense Emphasis"/>
    <w:basedOn w:val="DefaultParagraphFont"/>
    <w:uiPriority w:val="21"/>
    <w:qFormat/>
    <w:rsid w:val="000548A2"/>
    <w:rPr>
      <w:b/>
      <w:bCs/>
      <w:i/>
      <w:iCs/>
      <w:color w:val="auto"/>
    </w:rPr>
  </w:style>
  <w:style w:type="character" w:styleId="SubtleReference">
    <w:name w:val="Subtle Reference"/>
    <w:basedOn w:val="DefaultParagraphFont"/>
    <w:uiPriority w:val="31"/>
    <w:qFormat/>
    <w:rsid w:val="000548A2"/>
    <w:rPr>
      <w:smallCaps/>
      <w:color w:val="auto"/>
      <w:u w:val="single"/>
    </w:rPr>
  </w:style>
  <w:style w:type="character" w:styleId="IntenseReference">
    <w:name w:val="Intense Reference"/>
    <w:basedOn w:val="DefaultParagraphFont"/>
    <w:uiPriority w:val="32"/>
    <w:qFormat/>
    <w:rsid w:val="000548A2"/>
    <w:rPr>
      <w:b/>
      <w:bCs/>
      <w:smallCaps/>
      <w:color w:val="auto"/>
      <w:spacing w:val="5"/>
      <w:u w:val="single"/>
    </w:rPr>
  </w:style>
  <w:style w:type="paragraph" w:styleId="Header">
    <w:name w:val="header"/>
    <w:basedOn w:val="Normal"/>
    <w:link w:val="HeaderChar"/>
    <w:rsid w:val="0076213C"/>
    <w:pPr>
      <w:tabs>
        <w:tab w:val="center" w:pos="4680"/>
        <w:tab w:val="right" w:pos="9360"/>
      </w:tabs>
    </w:pPr>
  </w:style>
  <w:style w:type="character" w:customStyle="1" w:styleId="HeaderChar">
    <w:name w:val="Header Char"/>
    <w:basedOn w:val="DefaultParagraphFont"/>
    <w:link w:val="Header"/>
    <w:rsid w:val="0076213C"/>
    <w:rPr>
      <w:rFonts w:eastAsia="Times New Roman" w:cs="Times New Roman"/>
      <w:szCs w:val="24"/>
    </w:rPr>
  </w:style>
  <w:style w:type="paragraph" w:styleId="BalloonText">
    <w:name w:val="Balloon Text"/>
    <w:basedOn w:val="Normal"/>
    <w:link w:val="BalloonTextChar"/>
    <w:uiPriority w:val="99"/>
    <w:semiHidden/>
    <w:unhideWhenUsed/>
    <w:rsid w:val="0076213C"/>
    <w:rPr>
      <w:rFonts w:ascii="Tahoma" w:hAnsi="Tahoma" w:cs="Tahoma"/>
      <w:sz w:val="16"/>
      <w:szCs w:val="16"/>
    </w:rPr>
  </w:style>
  <w:style w:type="character" w:customStyle="1" w:styleId="BalloonTextChar">
    <w:name w:val="Balloon Text Char"/>
    <w:basedOn w:val="DefaultParagraphFont"/>
    <w:link w:val="BalloonText"/>
    <w:uiPriority w:val="99"/>
    <w:semiHidden/>
    <w:rsid w:val="0076213C"/>
    <w:rPr>
      <w:rFonts w:ascii="Tahoma" w:eastAsia="Times New Roman" w:hAnsi="Tahoma" w:cs="Tahoma"/>
      <w:sz w:val="16"/>
      <w:szCs w:val="16"/>
    </w:rPr>
  </w:style>
  <w:style w:type="paragraph" w:styleId="Footer">
    <w:name w:val="footer"/>
    <w:basedOn w:val="Normal"/>
    <w:link w:val="FooterChar"/>
    <w:uiPriority w:val="99"/>
    <w:unhideWhenUsed/>
    <w:rsid w:val="0076213C"/>
    <w:pPr>
      <w:tabs>
        <w:tab w:val="center" w:pos="4680"/>
        <w:tab w:val="right" w:pos="9360"/>
      </w:tabs>
    </w:pPr>
  </w:style>
  <w:style w:type="character" w:customStyle="1" w:styleId="FooterChar">
    <w:name w:val="Footer Char"/>
    <w:basedOn w:val="DefaultParagraphFont"/>
    <w:link w:val="Footer"/>
    <w:uiPriority w:val="99"/>
    <w:rsid w:val="0076213C"/>
    <w:rPr>
      <w:rFonts w:eastAsia="Times New Roman" w:cs="Times New Roman"/>
      <w:szCs w:val="24"/>
    </w:rPr>
  </w:style>
  <w:style w:type="paragraph" w:styleId="BodyTextIndent">
    <w:name w:val="Body Text Indent"/>
    <w:basedOn w:val="Normal"/>
    <w:link w:val="BodyTextIndentChar"/>
    <w:qFormat/>
    <w:rsid w:val="007F5D1A"/>
    <w:pPr>
      <w:suppressAutoHyphens/>
      <w:overflowPunct w:val="0"/>
      <w:autoSpaceDE w:val="0"/>
      <w:autoSpaceDN w:val="0"/>
      <w:adjustRightInd w:val="0"/>
      <w:ind w:firstLine="360"/>
      <w:jc w:val="both"/>
      <w:textAlignment w:val="baseline"/>
    </w:pPr>
    <w:rPr>
      <w:kern w:val="14"/>
      <w:sz w:val="22"/>
      <w:szCs w:val="20"/>
    </w:rPr>
  </w:style>
  <w:style w:type="character" w:customStyle="1" w:styleId="BodyTextIndentChar">
    <w:name w:val="Body Text Indent Char"/>
    <w:basedOn w:val="DefaultParagraphFont"/>
    <w:link w:val="BodyTextIndent"/>
    <w:rsid w:val="007F5D1A"/>
    <w:rPr>
      <w:rFonts w:eastAsia="Times New Roman" w:cs="Times New Roman"/>
      <w:kern w:val="14"/>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DF383C19</Template>
  <TotalTime>3</TotalTime>
  <Pages>1</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MIT</Company>
  <LinksUpToDate>false</LinksUpToDate>
  <CharactersWithSpaces>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cassandra@utexas.edu</dc:creator>
  <cp:lastModifiedBy>Finney, Patricia Jean</cp:lastModifiedBy>
  <cp:revision>5</cp:revision>
  <cp:lastPrinted>2015-08-31T12:10:00Z</cp:lastPrinted>
  <dcterms:created xsi:type="dcterms:W3CDTF">2016-01-14T13:15:00Z</dcterms:created>
  <dcterms:modified xsi:type="dcterms:W3CDTF">2016-01-15T15:42:00Z</dcterms:modified>
</cp:coreProperties>
</file>