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656" w:rsidRPr="004458C9" w:rsidRDefault="004458C9" w:rsidP="004458C9">
      <w:pPr>
        <w:jc w:val="center"/>
        <w:rPr>
          <w:rFonts w:ascii="Times New Roman" w:hAnsi="Times New Roman" w:cs="Times New Roman"/>
          <w:caps/>
          <w:sz w:val="24"/>
          <w:szCs w:val="24"/>
        </w:rPr>
      </w:pPr>
      <w:r w:rsidRPr="004458C9">
        <w:rPr>
          <w:rFonts w:ascii="Times New Roman" w:hAnsi="Times New Roman" w:cs="Times New Roman"/>
          <w:caps/>
          <w:sz w:val="24"/>
          <w:szCs w:val="24"/>
        </w:rPr>
        <w:t>HIGH-PRESSURE VAPOR-PHASE CATALYTIC HYDRODEOXYGENATION OF LIGNIN-DERIVED COMPOUNDS TO HYDROCARBONS ON BIMETALLIC CATALYSTS IN the RANGE OF 0.2-2.4 MPA.</w:t>
      </w:r>
    </w:p>
    <w:p w:rsidR="004458C9" w:rsidRPr="004458C9" w:rsidRDefault="004458C9" w:rsidP="004458C9">
      <w:pPr>
        <w:jc w:val="center"/>
        <w:rPr>
          <w:rFonts w:ascii="Times New Roman" w:hAnsi="Times New Roman" w:cs="Times New Roman"/>
          <w:caps/>
          <w:sz w:val="24"/>
          <w:szCs w:val="24"/>
        </w:rPr>
      </w:pPr>
    </w:p>
    <w:p w:rsidR="004458C9" w:rsidRPr="004458C9" w:rsidRDefault="004458C9" w:rsidP="004458C9">
      <w:pPr>
        <w:pStyle w:val="MajorH"/>
        <w:rPr>
          <w:rFonts w:cs="Times New Roman"/>
        </w:rPr>
      </w:pPr>
      <w:bookmarkStart w:id="0" w:name="_Toc371433641"/>
      <w:r w:rsidRPr="004458C9">
        <w:rPr>
          <w:rFonts w:cs="Times New Roman"/>
        </w:rPr>
        <w:t>ABSTRACT</w:t>
      </w:r>
      <w:bookmarkEnd w:id="0"/>
    </w:p>
    <w:p w:rsidR="004458C9" w:rsidRPr="004458C9" w:rsidRDefault="004458C9" w:rsidP="004458C9">
      <w:pPr>
        <w:spacing w:line="240" w:lineRule="auto"/>
        <w:rPr>
          <w:rFonts w:ascii="Times New Roman" w:hAnsi="Times New Roman" w:cs="Times New Roman"/>
          <w:sz w:val="24"/>
          <w:szCs w:val="24"/>
        </w:rPr>
      </w:pPr>
      <w:r w:rsidRPr="004458C9">
        <w:rPr>
          <w:rFonts w:ascii="Times New Roman" w:hAnsi="Times New Roman" w:cs="Times New Roman"/>
          <w:sz w:val="24"/>
          <w:szCs w:val="24"/>
        </w:rPr>
        <w:t xml:space="preserve">Yohe, Sara L. </w:t>
      </w:r>
      <w:sdt>
        <w:sdtPr>
          <w:rPr>
            <w:rStyle w:val="Style41"/>
            <w:rFonts w:cs="Times New Roman"/>
            <w:szCs w:val="24"/>
          </w:rPr>
          <w:alias w:val="Choose your degree"/>
          <w:tag w:val="Choose your degree"/>
          <w:id w:val="7462397"/>
          <w:placeholder>
            <w:docPart w:val="9C9C504B26A946798C96EFACF60BCEAE"/>
          </w:placeholder>
          <w:dropDownList>
            <w:listItem w:value="Choose your degree,"/>
            <w:listItem w:displayText="Ph.D.," w:value="Ph.D.,"/>
            <w:listItem w:displayText="M.A.," w:value="M.A.,"/>
            <w:listItem w:displayText="M.F.A.," w:value="M.F.A.,"/>
            <w:listItem w:displayText="M.P.H.," w:value="M.P.H.,"/>
            <w:listItem w:displayText="M.S.," w:value="M.S.,"/>
            <w:listItem w:displayText="M.S.A.A.," w:value="M.S.A.A.,"/>
            <w:listItem w:displayText="M.S.A.A.M.," w:value="M.S.A.A.M.,"/>
            <w:listItem w:displayText="M.S.A.B.E.," w:value="M.S.A.B.E.,"/>
            <w:listItem w:displayText="M.S.B.C.M.," w:value="M.S.B.C.M.,"/>
            <w:listItem w:displayText="M.S.B.M.E.," w:value="M.S.B.M.E.,"/>
            <w:listItem w:displayText="M.S.Ch.E.," w:value="M.S.Ch.E.,"/>
            <w:listItem w:displayText="M.S.C.E.," w:value="M.S.C.E.,"/>
            <w:listItem w:displayText="M.S.Ed.," w:value="M.S.Ed.,"/>
            <w:listItem w:displayText="M.S.E.C.E.," w:value="M.S.E.C.E.,"/>
            <w:listItem w:displayText="M.S.E.," w:value="M.S.E.,"/>
            <w:listItem w:displayText="M.S.I.E.," w:value="M.S.I.E.,"/>
            <w:listItem w:displayText="M.S.M.S.E.," w:value="M.S.M.S.E.,"/>
            <w:listItem w:displayText="M.S.M.E.," w:value="M.S.M.E.,"/>
            <w:listItem w:displayText="M.S.N.E.," w:value="M.S.N.E.,"/>
          </w:dropDownList>
        </w:sdtPr>
        <w:sdtEndPr>
          <w:rPr>
            <w:rStyle w:val="DefaultParagraphFont"/>
          </w:rPr>
        </w:sdtEndPr>
        <w:sdtContent>
          <w:r w:rsidRPr="004458C9">
            <w:rPr>
              <w:rStyle w:val="Style41"/>
              <w:rFonts w:cs="Times New Roman"/>
              <w:szCs w:val="24"/>
            </w:rPr>
            <w:t>Ph.D.,</w:t>
          </w:r>
        </w:sdtContent>
      </w:sdt>
      <w:r w:rsidRPr="004458C9">
        <w:rPr>
          <w:rFonts w:ascii="Times New Roman" w:hAnsi="Times New Roman" w:cs="Times New Roman"/>
          <w:sz w:val="24"/>
          <w:szCs w:val="24"/>
        </w:rPr>
        <w:t xml:space="preserve"> Purdue University, </w:t>
      </w:r>
      <w:sdt>
        <w:sdtPr>
          <w:rPr>
            <w:rStyle w:val="Style42"/>
            <w:rFonts w:cs="Times New Roman"/>
            <w:szCs w:val="24"/>
          </w:rPr>
          <w:alias w:val="Choose graduation term"/>
          <w:tag w:val="Choose year"/>
          <w:id w:val="7462402"/>
          <w:placeholder>
            <w:docPart w:val="6F15A8091CFE46C79F7C4BF5FCAA9509"/>
          </w:placeholder>
          <w:dropDownList>
            <w:listItem w:value="Choose graduation term."/>
            <w:listItem w:displayText="December 2012." w:value="December 2012."/>
            <w:listItem w:displayText="May 2013." w:value="May 2013."/>
            <w:listItem w:displayText="August 2013." w:value="August 2013."/>
            <w:listItem w:displayText="December 2013." w:value="December 2013."/>
            <w:listItem w:displayText="May 2014." w:value="May 2014."/>
          </w:dropDownList>
        </w:sdtPr>
        <w:sdtEndPr>
          <w:rPr>
            <w:rStyle w:val="DefaultParagraphFont"/>
          </w:rPr>
        </w:sdtEndPr>
        <w:sdtContent>
          <w:r w:rsidRPr="004458C9">
            <w:rPr>
              <w:rStyle w:val="Style42"/>
              <w:rFonts w:cs="Times New Roman"/>
              <w:szCs w:val="24"/>
            </w:rPr>
            <w:t>December 2013.</w:t>
          </w:r>
        </w:sdtContent>
      </w:sdt>
      <w:r w:rsidRPr="004458C9">
        <w:rPr>
          <w:rFonts w:ascii="Times New Roman" w:hAnsi="Times New Roman" w:cs="Times New Roman"/>
          <w:sz w:val="24"/>
          <w:szCs w:val="24"/>
        </w:rPr>
        <w:t xml:space="preserve"> Dissertation High-Pressure Vapor-Phase Catalytic Hydrodeoxygenation of Lignin-Derived Compounds to Hydrocarbons on Bimetallic Catalysts in the Range of 0.2-2.4 MPa. Major Professor: Fabio H. Ribeiro, W. Nicholas Delgass, and Rakesh Agrawal.</w:t>
      </w:r>
    </w:p>
    <w:p w:rsidR="004458C9" w:rsidRPr="004458C9" w:rsidRDefault="004458C9" w:rsidP="004458C9">
      <w:pPr>
        <w:spacing w:line="240" w:lineRule="auto"/>
        <w:rPr>
          <w:rFonts w:ascii="Times New Roman" w:hAnsi="Times New Roman" w:cs="Times New Roman"/>
          <w:sz w:val="24"/>
          <w:szCs w:val="24"/>
        </w:rPr>
      </w:pPr>
    </w:p>
    <w:p w:rsidR="004458C9" w:rsidRPr="004458C9" w:rsidRDefault="004458C9" w:rsidP="004458C9">
      <w:pPr>
        <w:spacing w:line="240" w:lineRule="auto"/>
        <w:rPr>
          <w:rFonts w:ascii="Times New Roman" w:hAnsi="Times New Roman" w:cs="Times New Roman"/>
          <w:sz w:val="24"/>
          <w:szCs w:val="24"/>
        </w:rPr>
      </w:pPr>
    </w:p>
    <w:p w:rsidR="004458C9" w:rsidRPr="004458C9" w:rsidRDefault="004458C9" w:rsidP="004458C9">
      <w:pPr>
        <w:spacing w:line="480" w:lineRule="auto"/>
        <w:jc w:val="both"/>
        <w:rPr>
          <w:rFonts w:ascii="Times New Roman" w:hAnsi="Times New Roman" w:cs="Times New Roman"/>
          <w:sz w:val="24"/>
          <w:szCs w:val="24"/>
        </w:rPr>
      </w:pPr>
      <w:r w:rsidRPr="004458C9">
        <w:rPr>
          <w:rFonts w:ascii="Times New Roman" w:hAnsi="Times New Roman" w:cs="Times New Roman"/>
          <w:sz w:val="24"/>
          <w:szCs w:val="24"/>
        </w:rPr>
        <w:t>Biomass, as the only renewable source of carbon, presents a sustainable alternative to liquid fossil fuels for the production of renewable transportation fuels and chemicals. The lignin portion of biomass poses a significant challenge in the upgrading and conversion of lignocellulosic biomass to fuels and chemicals, and in many current biorefineries is not utilized. However, the lignin fraction is a valuable feedstock due to its aromatic structure, lower O:C ratio than cellulose and hemicellulose, and high energy content (up to 40%) and weight fraction (average 25 wt% of biomass). Several processes (including fast-pyrolysis, fast-hydropyrolysis, and liquid phase processing) are able to process all components of lignocellulosic biomass, including lignin which is converted to aromatic oxygenated compounds. Many challenges still remain in the high-yield conversion of these lignin-derived compounds into usable hydrocarbon products.</w:t>
      </w:r>
    </w:p>
    <w:p w:rsidR="004458C9" w:rsidRPr="004458C9" w:rsidRDefault="004458C9" w:rsidP="004458C9">
      <w:pPr>
        <w:spacing w:line="480" w:lineRule="auto"/>
        <w:rPr>
          <w:rFonts w:ascii="Times New Roman" w:hAnsi="Times New Roman" w:cs="Times New Roman"/>
          <w:sz w:val="24"/>
          <w:szCs w:val="24"/>
        </w:rPr>
        <w:sectPr w:rsidR="004458C9" w:rsidRPr="004458C9" w:rsidSect="007E017F">
          <w:pgSz w:w="12240" w:h="15840"/>
          <w:pgMar w:top="2880" w:right="1440" w:bottom="1800" w:left="2160" w:header="720" w:footer="720" w:gutter="0"/>
          <w:pgNumType w:fmt="lowerRoman"/>
          <w:cols w:space="720"/>
          <w:docGrid w:linePitch="360"/>
        </w:sectPr>
      </w:pPr>
    </w:p>
    <w:p w:rsidR="004458C9" w:rsidRPr="004458C9" w:rsidRDefault="004458C9" w:rsidP="004458C9">
      <w:pPr>
        <w:spacing w:line="480" w:lineRule="auto"/>
        <w:jc w:val="both"/>
        <w:rPr>
          <w:rFonts w:ascii="Times New Roman" w:hAnsi="Times New Roman" w:cs="Times New Roman"/>
          <w:sz w:val="24"/>
          <w:szCs w:val="24"/>
        </w:rPr>
      </w:pPr>
      <w:r w:rsidRPr="004458C9">
        <w:rPr>
          <w:rFonts w:ascii="Times New Roman" w:hAnsi="Times New Roman" w:cs="Times New Roman"/>
          <w:sz w:val="24"/>
          <w:szCs w:val="24"/>
        </w:rPr>
        <w:lastRenderedPageBreak/>
        <w:t xml:space="preserve">This dissertation focuses on production of hydrocarbons for use as both fuels and chemicals via high-pressure catalytic hydrodeoxygenation (HDO) of the lignin-derived fraction of biomass. Catalytic HDO is </w:t>
      </w:r>
      <w:r w:rsidRPr="004458C9">
        <w:rPr>
          <w:rFonts w:ascii="Times New Roman" w:hAnsi="Times New Roman" w:cs="Times New Roman"/>
          <w:sz w:val="24"/>
          <w:szCs w:val="24"/>
        </w:rPr>
        <w:t>performed</w:t>
      </w:r>
      <w:r w:rsidRPr="004458C9">
        <w:rPr>
          <w:rFonts w:ascii="Times New Roman" w:hAnsi="Times New Roman" w:cs="Times New Roman"/>
          <w:sz w:val="24"/>
          <w:szCs w:val="24"/>
        </w:rPr>
        <w:t xml:space="preserve"> as a second-stage process to upgrade the intermediate lignin-derived oxygenates produced in first-stage processes such as: the H</w:t>
      </w:r>
      <w:r w:rsidRPr="004458C9">
        <w:rPr>
          <w:rFonts w:ascii="Times New Roman" w:hAnsi="Times New Roman" w:cs="Times New Roman"/>
          <w:sz w:val="24"/>
          <w:szCs w:val="24"/>
          <w:vertAlign w:val="subscript"/>
        </w:rPr>
        <w:t>2</w:t>
      </w:r>
      <w:r w:rsidRPr="004458C9">
        <w:rPr>
          <w:rFonts w:ascii="Times New Roman" w:hAnsi="Times New Roman" w:cs="Times New Roman"/>
          <w:sz w:val="24"/>
          <w:szCs w:val="24"/>
        </w:rPr>
        <w:t>Bioil fast-hydropyrolysis / HDO process, a single-step lignin depolymerization process (which produces lignin-derived methoxypropylphenols and a solid cellulose / hemicellulose fraction), or any other process capable of generating lignin-derived oxygenates (such as pyrolysis).</w:t>
      </w:r>
    </w:p>
    <w:p w:rsidR="004458C9" w:rsidRPr="004458C9" w:rsidRDefault="004458C9" w:rsidP="004458C9">
      <w:pPr>
        <w:spacing w:line="480" w:lineRule="auto"/>
        <w:jc w:val="both"/>
        <w:rPr>
          <w:rFonts w:ascii="Times New Roman" w:hAnsi="Times New Roman" w:cs="Times New Roman"/>
          <w:sz w:val="24"/>
          <w:szCs w:val="24"/>
        </w:rPr>
      </w:pPr>
    </w:p>
    <w:p w:rsidR="004458C9" w:rsidRPr="004458C9" w:rsidRDefault="004458C9" w:rsidP="004458C9">
      <w:pPr>
        <w:spacing w:line="480" w:lineRule="auto"/>
        <w:jc w:val="both"/>
        <w:rPr>
          <w:rFonts w:ascii="Times New Roman" w:hAnsi="Times New Roman" w:cs="Times New Roman"/>
          <w:sz w:val="24"/>
          <w:szCs w:val="24"/>
        </w:rPr>
      </w:pPr>
      <w:r w:rsidRPr="004458C9">
        <w:rPr>
          <w:rFonts w:ascii="Times New Roman" w:hAnsi="Times New Roman" w:cs="Times New Roman"/>
          <w:sz w:val="24"/>
          <w:szCs w:val="24"/>
        </w:rPr>
        <w:t>In this work, high-pressure HDO reactions of the methoxypropylphenol compound dihydroeugenol (2-methoxy-4-propylphenol) as well as other phenolic lignin-derived compounds were investigated. These studies were used to gain an understanding of how various catalysts perform at removing specific oxygen functional groups present in lignin (such as etheric methoxy and phenol groups), to investigate the HDO reaction pathways of these catalysts, and to apply this understanding to develop improved HDO catalysts.</w:t>
      </w:r>
    </w:p>
    <w:p w:rsidR="004458C9" w:rsidRPr="004458C9" w:rsidRDefault="004458C9" w:rsidP="004458C9">
      <w:pPr>
        <w:spacing w:line="480" w:lineRule="auto"/>
        <w:jc w:val="both"/>
        <w:rPr>
          <w:rFonts w:ascii="Times New Roman" w:hAnsi="Times New Roman" w:cs="Times New Roman"/>
          <w:sz w:val="24"/>
          <w:szCs w:val="24"/>
        </w:rPr>
      </w:pPr>
    </w:p>
    <w:p w:rsidR="004458C9" w:rsidRPr="004458C9" w:rsidRDefault="004458C9" w:rsidP="004458C9">
      <w:pPr>
        <w:pStyle w:val="CommentText"/>
        <w:spacing w:line="480" w:lineRule="auto"/>
        <w:jc w:val="both"/>
        <w:rPr>
          <w:sz w:val="24"/>
          <w:szCs w:val="24"/>
        </w:rPr>
      </w:pPr>
      <w:r w:rsidRPr="004458C9">
        <w:rPr>
          <w:sz w:val="24"/>
          <w:szCs w:val="24"/>
        </w:rPr>
        <w:t xml:space="preserve">A bimetallic platinum and molybdenum catalyst supported on multi-walled carbon nanotubes (5%PtMo/MWCNT) was found to be effective for complete oxygen removal from a variety of lignin-derived compounds. Hydrocarbons were obtained in 100% yield from dihydroeugenol, including 98% yield of the hydrocarbon propylcyclohexane. Hydrogen partial pressure was varied from 0 to </w:t>
      </w:r>
      <w:r>
        <w:rPr>
          <w:sz w:val="24"/>
          <w:szCs w:val="24"/>
        </w:rPr>
        <w:t>2.4</w:t>
      </w:r>
      <w:r w:rsidRPr="004458C9">
        <w:rPr>
          <w:sz w:val="24"/>
          <w:szCs w:val="24"/>
        </w:rPr>
        <w:t xml:space="preserve"> </w:t>
      </w:r>
      <w:r>
        <w:rPr>
          <w:sz w:val="24"/>
          <w:szCs w:val="24"/>
        </w:rPr>
        <w:t>MPa</w:t>
      </w:r>
      <w:r w:rsidRPr="004458C9">
        <w:rPr>
          <w:sz w:val="24"/>
          <w:szCs w:val="24"/>
        </w:rPr>
        <w:t xml:space="preserve"> and the effect of hydrogen was investigated. Hydrogen pressure was found to be inversely proportional to the reaction rate and directly proportional to the ratio of aromatic to saturated hydrocarbons produced. Therefore, there is a tradeoff with hydrogen </w:t>
      </w:r>
      <w:r w:rsidRPr="004458C9">
        <w:rPr>
          <w:sz w:val="24"/>
          <w:szCs w:val="24"/>
        </w:rPr>
        <w:lastRenderedPageBreak/>
        <w:t>pressure between rate and production of aromatic hydrocarbons, which are more valuable fuel compounds due to higher octane ratings.</w:t>
      </w:r>
    </w:p>
    <w:p w:rsidR="004458C9" w:rsidRPr="004458C9" w:rsidRDefault="004458C9" w:rsidP="004458C9">
      <w:pPr>
        <w:spacing w:line="480" w:lineRule="auto"/>
        <w:jc w:val="both"/>
        <w:rPr>
          <w:rFonts w:ascii="Times New Roman" w:hAnsi="Times New Roman" w:cs="Times New Roman"/>
          <w:sz w:val="24"/>
          <w:szCs w:val="24"/>
        </w:rPr>
      </w:pPr>
    </w:p>
    <w:p w:rsidR="004458C9" w:rsidRPr="004458C9" w:rsidRDefault="004458C9" w:rsidP="004458C9">
      <w:pPr>
        <w:spacing w:line="480" w:lineRule="auto"/>
        <w:jc w:val="both"/>
        <w:rPr>
          <w:rFonts w:ascii="Times New Roman" w:hAnsi="Times New Roman" w:cs="Times New Roman"/>
          <w:sz w:val="24"/>
          <w:szCs w:val="24"/>
        </w:rPr>
      </w:pPr>
      <w:r w:rsidRPr="004458C9">
        <w:rPr>
          <w:rFonts w:ascii="Times New Roman" w:hAnsi="Times New Roman" w:cs="Times New Roman"/>
          <w:sz w:val="24"/>
          <w:szCs w:val="24"/>
        </w:rPr>
        <w:t>Kinetic experiments on dihydroeugenol were conducted to elucidate the reaction pathway. Three main reaction pathways were identified: HDO, hydrogenation of the aromatic ring, and transalkylation. The HDO pathway occurred via a series reaction, with methoxy group removal occurring first followed by removal of the phenol oxygen group. The phenol oxygen removal pathway was shown to involve Pt catalyzed hydrogenation of the aromatic ring to form an alcohol, followed by Mo catalyzed dehydration to form the hydrocarbon products. Transalkylation via methyl rearrangement occurred as a minor side reaction.</w:t>
      </w:r>
    </w:p>
    <w:p w:rsidR="004458C9" w:rsidRPr="004458C9" w:rsidRDefault="004458C9" w:rsidP="004458C9">
      <w:pPr>
        <w:spacing w:line="480" w:lineRule="auto"/>
        <w:jc w:val="both"/>
        <w:rPr>
          <w:rFonts w:ascii="Times New Roman" w:hAnsi="Times New Roman" w:cs="Times New Roman"/>
          <w:sz w:val="24"/>
          <w:szCs w:val="24"/>
        </w:rPr>
      </w:pPr>
    </w:p>
    <w:p w:rsidR="004458C9" w:rsidRPr="004458C9" w:rsidRDefault="004458C9" w:rsidP="004458C9">
      <w:pPr>
        <w:spacing w:line="480" w:lineRule="auto"/>
        <w:jc w:val="both"/>
        <w:rPr>
          <w:rFonts w:ascii="Times New Roman" w:eastAsia="Batang" w:hAnsi="Times New Roman" w:cs="Times New Roman"/>
          <w:iCs/>
          <w:sz w:val="24"/>
          <w:szCs w:val="24"/>
        </w:rPr>
      </w:pPr>
      <w:r w:rsidRPr="004458C9">
        <w:rPr>
          <w:rFonts w:ascii="Times New Roman" w:hAnsi="Times New Roman" w:cs="Times New Roman"/>
          <w:sz w:val="24"/>
          <w:szCs w:val="24"/>
        </w:rPr>
        <w:t xml:space="preserve">A series of PtMo catalysts with varying metal ratios were tested to evaluate the balance of the Pt and Mo metals on steps in the oxygen removal pathway. Catalyst characterization techniques such as chemisorption, </w:t>
      </w:r>
      <w:r w:rsidRPr="004458C9">
        <w:rPr>
          <w:rFonts w:ascii="Times New Roman" w:eastAsia="Batang" w:hAnsi="Times New Roman" w:cs="Times New Roman"/>
          <w:iCs/>
          <w:sz w:val="24"/>
          <w:szCs w:val="24"/>
        </w:rPr>
        <w:t>scanning transmission electron microscopy</w:t>
      </w:r>
      <w:r w:rsidRPr="004458C9">
        <w:rPr>
          <w:rFonts w:ascii="Times New Roman" w:hAnsi="Times New Roman" w:cs="Times New Roman"/>
          <w:sz w:val="24"/>
          <w:szCs w:val="24"/>
        </w:rPr>
        <w:t xml:space="preserve">, </w:t>
      </w:r>
      <w:r w:rsidRPr="004458C9">
        <w:rPr>
          <w:rFonts w:ascii="Times New Roman" w:eastAsia="Batang" w:hAnsi="Times New Roman" w:cs="Times New Roman"/>
          <w:iCs/>
          <w:sz w:val="24"/>
          <w:szCs w:val="24"/>
        </w:rPr>
        <w:t>X-ray absorption spectroscopy,</w:t>
      </w:r>
      <w:r w:rsidRPr="004458C9">
        <w:rPr>
          <w:rFonts w:ascii="Times New Roman" w:hAnsi="Times New Roman" w:cs="Times New Roman"/>
          <w:sz w:val="24"/>
          <w:szCs w:val="24"/>
        </w:rPr>
        <w:t xml:space="preserve"> and </w:t>
      </w:r>
      <w:r w:rsidRPr="004458C9">
        <w:rPr>
          <w:rFonts w:ascii="Times New Roman" w:eastAsia="Batang" w:hAnsi="Times New Roman" w:cs="Times New Roman"/>
          <w:iCs/>
          <w:sz w:val="24"/>
          <w:szCs w:val="24"/>
        </w:rPr>
        <w:t xml:space="preserve">X-ray photoelectron spectroscopy were employed to characterize the catalyst structure. Catalyst components identified were: Pt particles, bimetallic PtMo particles, Mo carbide, and Mo oxide phases. Trends in the catalyst structure were compared with kinetics to link structure to steps in the reaction pathway. </w:t>
      </w:r>
      <w:bookmarkStart w:id="1" w:name="_GoBack"/>
      <w:bookmarkEnd w:id="1"/>
      <w:r w:rsidRPr="004458C9">
        <w:rPr>
          <w:rFonts w:ascii="Times New Roman" w:eastAsia="Batang" w:hAnsi="Times New Roman" w:cs="Times New Roman"/>
          <w:iCs/>
          <w:sz w:val="24"/>
          <w:szCs w:val="24"/>
        </w:rPr>
        <w:t>The kinetic behavior and structure of the catalysts in the PtMo series fell into three categories: a Pt dominating category, an intermediate category where the Pt and Mo behavior was balanced, and a Mo dominating category. The PtMo catalysts in the intermediate category had the optimum balance of Pt to Mo to maintain a high rate (from Pt) and oxygen removal (from Mo).</w:t>
      </w:r>
    </w:p>
    <w:p w:rsidR="004458C9" w:rsidRPr="004458C9" w:rsidRDefault="004458C9" w:rsidP="004458C9">
      <w:pPr>
        <w:spacing w:line="480" w:lineRule="auto"/>
        <w:jc w:val="both"/>
        <w:rPr>
          <w:rFonts w:ascii="Times New Roman" w:eastAsia="Batang" w:hAnsi="Times New Roman" w:cs="Times New Roman"/>
          <w:iCs/>
          <w:sz w:val="24"/>
          <w:szCs w:val="24"/>
        </w:rPr>
      </w:pPr>
    </w:p>
    <w:p w:rsidR="004458C9" w:rsidRPr="004458C9" w:rsidRDefault="004458C9" w:rsidP="004458C9">
      <w:pPr>
        <w:spacing w:line="480" w:lineRule="auto"/>
        <w:jc w:val="both"/>
        <w:rPr>
          <w:rFonts w:ascii="Times New Roman" w:hAnsi="Times New Roman" w:cs="Times New Roman"/>
          <w:bCs/>
          <w:sz w:val="24"/>
          <w:szCs w:val="24"/>
        </w:rPr>
      </w:pPr>
      <w:r w:rsidRPr="004458C9">
        <w:rPr>
          <w:rFonts w:ascii="Times New Roman" w:eastAsia="Batang" w:hAnsi="Times New Roman" w:cs="Times New Roman"/>
          <w:iCs/>
          <w:sz w:val="24"/>
          <w:szCs w:val="24"/>
        </w:rPr>
        <w:t>Based on this work, greater than 50% yield of hydrocarbons was obtained from the lignin fraction of biomass (</w:t>
      </w:r>
      <w:r w:rsidRPr="004458C9">
        <w:rPr>
          <w:rFonts w:ascii="Times New Roman" w:hAnsi="Times New Roman" w:cs="Times New Roman"/>
          <w:bCs/>
          <w:sz w:val="24"/>
          <w:szCs w:val="24"/>
        </w:rPr>
        <w:t>98% yield of propylcyclohexane from methoxypropylphenols and 54% yield of methoxypropylphenols from the single-step depolymerization of lignin). This effective utilization of the lignin fraction combined with the high yield production of hydrocarbons from the lignin-derived methoxypropylphenols opens a new realm of possibilities for biorefinery scale conversion of biomass to fuels and chemicals. Based on these new lignin processing developments, new synergistic biorefinery concepts are presented. Estimated calculations show that the lignin processes presented here, if used for chemical production, could exceed the annual U.S. demand of propylene and benzene with a fraction left over for fuel production.</w:t>
      </w:r>
    </w:p>
    <w:p w:rsidR="004458C9" w:rsidRPr="004458C9" w:rsidRDefault="004458C9" w:rsidP="004458C9">
      <w:pPr>
        <w:spacing w:line="480" w:lineRule="auto"/>
        <w:jc w:val="center"/>
        <w:rPr>
          <w:rFonts w:ascii="Times New Roman" w:hAnsi="Times New Roman" w:cs="Times New Roman"/>
          <w:sz w:val="24"/>
          <w:szCs w:val="24"/>
        </w:rPr>
      </w:pPr>
    </w:p>
    <w:sectPr w:rsidR="004458C9" w:rsidRPr="004458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8C9"/>
    <w:rsid w:val="004458C9"/>
    <w:rsid w:val="00D25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23F62-AA41-48BA-A44D-4A633D23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58C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jorH">
    <w:name w:val="MajorH"/>
    <w:basedOn w:val="Normal"/>
    <w:next w:val="Heading1"/>
    <w:qFormat/>
    <w:rsid w:val="004458C9"/>
    <w:pPr>
      <w:spacing w:after="720" w:line="240" w:lineRule="auto"/>
      <w:jc w:val="center"/>
    </w:pPr>
    <w:rPr>
      <w:rFonts w:ascii="Times New Roman" w:eastAsiaTheme="minorEastAsia" w:hAnsi="Times New Roman"/>
      <w:caps/>
      <w:color w:val="000000" w:themeColor="text1"/>
      <w:sz w:val="24"/>
      <w:szCs w:val="24"/>
      <w:lang w:eastAsia="ko-KR"/>
    </w:rPr>
  </w:style>
  <w:style w:type="character" w:customStyle="1" w:styleId="Style41">
    <w:name w:val="Style41"/>
    <w:basedOn w:val="DefaultParagraphFont"/>
    <w:uiPriority w:val="1"/>
    <w:rsid w:val="004458C9"/>
    <w:rPr>
      <w:rFonts w:ascii="Times New Roman" w:hAnsi="Times New Roman"/>
      <w:sz w:val="24"/>
    </w:rPr>
  </w:style>
  <w:style w:type="character" w:customStyle="1" w:styleId="Style42">
    <w:name w:val="Style42"/>
    <w:basedOn w:val="DefaultParagraphFont"/>
    <w:uiPriority w:val="1"/>
    <w:rsid w:val="004458C9"/>
    <w:rPr>
      <w:rFonts w:ascii="Times New Roman" w:hAnsi="Times New Roman"/>
      <w:sz w:val="24"/>
    </w:rPr>
  </w:style>
  <w:style w:type="paragraph" w:styleId="CommentText">
    <w:name w:val="annotation text"/>
    <w:basedOn w:val="Normal"/>
    <w:link w:val="CommentTextChar"/>
    <w:uiPriority w:val="99"/>
    <w:unhideWhenUsed/>
    <w:rsid w:val="004458C9"/>
    <w:pPr>
      <w:spacing w:after="0" w:line="240" w:lineRule="auto"/>
    </w:pPr>
    <w:rPr>
      <w:rFonts w:ascii="Times New Roman" w:eastAsia="Times New Roman" w:hAnsi="Times New Roman" w:cs="Times New Roman"/>
      <w:sz w:val="20"/>
      <w:szCs w:val="20"/>
      <w:lang w:eastAsia="ko-KR"/>
    </w:rPr>
  </w:style>
  <w:style w:type="character" w:customStyle="1" w:styleId="CommentTextChar">
    <w:name w:val="Comment Text Char"/>
    <w:basedOn w:val="DefaultParagraphFont"/>
    <w:link w:val="CommentText"/>
    <w:uiPriority w:val="99"/>
    <w:rsid w:val="004458C9"/>
    <w:rPr>
      <w:rFonts w:ascii="Times New Roman" w:eastAsia="Times New Roman" w:hAnsi="Times New Roman" w:cs="Times New Roman"/>
      <w:sz w:val="20"/>
      <w:szCs w:val="20"/>
      <w:lang w:eastAsia="ko-KR"/>
    </w:rPr>
  </w:style>
  <w:style w:type="character" w:customStyle="1" w:styleId="Heading1Char">
    <w:name w:val="Heading 1 Char"/>
    <w:basedOn w:val="DefaultParagraphFont"/>
    <w:link w:val="Heading1"/>
    <w:uiPriority w:val="9"/>
    <w:rsid w:val="004458C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C9C504B26A946798C96EFACF60BCEAE"/>
        <w:category>
          <w:name w:val="General"/>
          <w:gallery w:val="placeholder"/>
        </w:category>
        <w:types>
          <w:type w:val="bbPlcHdr"/>
        </w:types>
        <w:behaviors>
          <w:behavior w:val="content"/>
        </w:behaviors>
        <w:guid w:val="{6F169301-B009-402E-A829-E9A3D94175CE}"/>
      </w:docPartPr>
      <w:docPartBody>
        <w:p w:rsidR="00000000" w:rsidRDefault="00EA6BD7" w:rsidP="00EA6BD7">
          <w:pPr>
            <w:pStyle w:val="9C9C504B26A946798C96EFACF60BCEAE"/>
          </w:pPr>
          <w:r w:rsidRPr="004622E7">
            <w:rPr>
              <w:rFonts w:cs="Arial"/>
            </w:rPr>
            <w:t>Choose your degree,</w:t>
          </w:r>
        </w:p>
      </w:docPartBody>
    </w:docPart>
    <w:docPart>
      <w:docPartPr>
        <w:name w:val="6F15A8091CFE46C79F7C4BF5FCAA9509"/>
        <w:category>
          <w:name w:val="General"/>
          <w:gallery w:val="placeholder"/>
        </w:category>
        <w:types>
          <w:type w:val="bbPlcHdr"/>
        </w:types>
        <w:behaviors>
          <w:behavior w:val="content"/>
        </w:behaviors>
        <w:guid w:val="{1FB44470-AE40-4560-B2A3-6D245A90FCDB}"/>
      </w:docPartPr>
      <w:docPartBody>
        <w:p w:rsidR="00000000" w:rsidRDefault="00EA6BD7" w:rsidP="00EA6BD7">
          <w:pPr>
            <w:pStyle w:val="6F15A8091CFE46C79F7C4BF5FCAA9509"/>
          </w:pPr>
          <w:r w:rsidRPr="004622E7">
            <w:rPr>
              <w:rFonts w:cs="Arial"/>
            </w:rPr>
            <w:t xml:space="preserve">Choose </w:t>
          </w:r>
          <w:r>
            <w:rPr>
              <w:rFonts w:cs="Arial"/>
            </w:rPr>
            <w:t>graduation term</w:t>
          </w:r>
          <w:r w:rsidRPr="004622E7">
            <w:rPr>
              <w:rFonts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D7"/>
    <w:rsid w:val="00EA6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9C504B26A946798C96EFACF60BCEAE">
    <w:name w:val="9C9C504B26A946798C96EFACF60BCEAE"/>
    <w:rsid w:val="00EA6BD7"/>
  </w:style>
  <w:style w:type="paragraph" w:customStyle="1" w:styleId="6F15A8091CFE46C79F7C4BF5FCAA9509">
    <w:name w:val="6F15A8091CFE46C79F7C4BF5FCAA9509"/>
    <w:rsid w:val="00EA6B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E5CA835B</Template>
  <TotalTime>5</TotalTime>
  <Pages>4</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 Sara L</dc:creator>
  <cp:keywords/>
  <dc:description/>
  <cp:lastModifiedBy>Yohe, Sara L</cp:lastModifiedBy>
  <cp:revision>1</cp:revision>
  <dcterms:created xsi:type="dcterms:W3CDTF">2013-11-14T19:25:00Z</dcterms:created>
  <dcterms:modified xsi:type="dcterms:W3CDTF">2013-11-14T19:30:00Z</dcterms:modified>
</cp:coreProperties>
</file>