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36" w:rsidRDefault="00291F36" w:rsidP="00291F36">
      <w:pPr>
        <w:spacing w:line="240" w:lineRule="auto"/>
        <w:jc w:val="center"/>
        <w:rPr>
          <w:b/>
          <w:sz w:val="40"/>
        </w:rPr>
      </w:pPr>
      <w:bookmarkStart w:id="0" w:name="_Hlk10073142"/>
      <w:bookmarkStart w:id="1" w:name="_Hlk10034535"/>
      <w:r w:rsidRPr="00291F36">
        <w:rPr>
          <w:b/>
          <w:sz w:val="40"/>
        </w:rPr>
        <w:t>Abstract</w:t>
      </w:r>
    </w:p>
    <w:p w:rsidR="00291F36" w:rsidRPr="00291F36" w:rsidRDefault="00291F36" w:rsidP="00291F36">
      <w:pPr>
        <w:spacing w:line="240" w:lineRule="auto"/>
        <w:jc w:val="center"/>
        <w:rPr>
          <w:b/>
          <w:sz w:val="40"/>
        </w:rPr>
      </w:pPr>
    </w:p>
    <w:sdt>
      <w:sdtPr>
        <w:id w:val="1163283105"/>
        <w:lock w:val="contentLocked"/>
        <w:placeholder>
          <w:docPart w:val="53BC62D238004BF6ABD16E7C090A9EC9"/>
        </w:placeholder>
        <w:group/>
      </w:sdtPr>
      <w:sdtContent>
        <w:p w:rsidR="00291F36" w:rsidRDefault="00291F36" w:rsidP="00846200">
          <w:pPr>
            <w:spacing w:line="240" w:lineRule="auto"/>
          </w:pPr>
          <w:sdt>
            <w:sdtPr>
              <w:id w:val="1589573346"/>
              <w:lock w:val="contentLocked"/>
              <w:placeholder>
                <w:docPart w:val="16770AFCF3DA4114AE0B6822B5DD7048"/>
              </w:placeholder>
              <w:group/>
            </w:sdtPr>
            <w:sdtContent>
              <w:r>
                <w:t>Author:</w:t>
              </w:r>
            </w:sdtContent>
          </w:sdt>
          <w:r w:rsidRPr="00D57A77">
            <w:t xml:space="preserve"> </w:t>
          </w:r>
          <w:sdt>
            <w:sdtPr>
              <w:id w:val="589203492"/>
              <w:placeholder>
                <w:docPart w:val="7C4FD8883A244EE3AF3AF21E029538FB"/>
              </w:placeholder>
              <w:text/>
            </w:sdtPr>
            <w:sdtContent>
              <w:r>
                <w:t>Kang</w:t>
              </w:r>
            </w:sdtContent>
          </w:sdt>
          <w:r>
            <w:t xml:space="preserve">, </w:t>
          </w:r>
          <w:sdt>
            <w:sdtPr>
              <w:id w:val="641545433"/>
              <w:placeholder>
                <w:docPart w:val="7C4FD8883A244EE3AF3AF21E029538FB"/>
              </w:placeholder>
              <w:text/>
            </w:sdtPr>
            <w:sdtContent>
              <w:proofErr w:type="spellStart"/>
              <w:r>
                <w:t>Wooram</w:t>
              </w:r>
              <w:proofErr w:type="spellEnd"/>
            </w:sdtContent>
          </w:sdt>
          <w:r>
            <w:t>.</w:t>
          </w:r>
          <w:r w:rsidRPr="00D57A77">
            <w:t xml:space="preserve"> </w:t>
          </w:r>
          <w:sdt>
            <w:sdtPr>
              <w:alias w:val="Choose Degree"/>
              <w:tag w:val="Choose Degree"/>
              <w:id w:val="-848259175"/>
              <w:placeholder>
                <w:docPart w:val="9400F71AF1174A7F829CD7F88172BD85"/>
              </w:placeholder>
              <w:comboBox>
                <w:listItem w:displayText="Choose Degree" w:value="Choose Degree"/>
                <w:listItem w:displayText="PhD" w:value="PhD"/>
                <w:listItem w:displayText="MA" w:value="MA"/>
                <w:listItem w:displayText="MFA" w:value="MFA"/>
                <w:listItem w:displayText="MPH" w:value="MPH"/>
                <w:listItem w:displayText="MS" w:value="MS"/>
                <w:listItem w:displayText="MSAAE" w:value="MSAAE"/>
                <w:listItem w:displayText="MSABE" w:value="MSABE"/>
                <w:listItem w:displayText="MSBME" w:value="MSBME"/>
                <w:listItem w:displayText="MSBCM" w:value="MSBCM"/>
                <w:listItem w:displayText="MSCHE" w:value="MSCHE"/>
                <w:listItem w:displayText="MSCE" w:value="MSCE"/>
                <w:listItem w:displayText="MSEd" w:value="MSEd"/>
                <w:listItem w:displayText="MSECE" w:value="MSECE"/>
                <w:listItem w:displayText="MSE" w:value="MSE"/>
                <w:listItem w:displayText="MSF" w:value="MSF"/>
                <w:listItem w:displayText="MSIE" w:value="MSIE"/>
                <w:listItem w:displayText="MSME" w:value="MSME"/>
                <w:listItem w:displayText="MSNE" w:value="MSNE"/>
              </w:comboBox>
            </w:sdtPr>
            <w:sdtContent>
              <w:r>
                <w:t>PhD</w:t>
              </w:r>
            </w:sdtContent>
          </w:sdt>
        </w:p>
        <w:p w:rsidR="00291F36" w:rsidRDefault="00291F36" w:rsidP="00846200">
          <w:pPr>
            <w:spacing w:line="240" w:lineRule="auto"/>
          </w:pPr>
          <w:r>
            <w:t>Institution: Purdue University</w:t>
          </w:r>
        </w:p>
        <w:p w:rsidR="00291F36" w:rsidRDefault="00291F36" w:rsidP="00846200">
          <w:pPr>
            <w:spacing w:line="240" w:lineRule="auto"/>
          </w:pPr>
          <w:r>
            <w:t>Degree Received:</w:t>
          </w:r>
          <w:r w:rsidRPr="00D57A77">
            <w:t xml:space="preserve"> </w:t>
          </w:r>
          <w:sdt>
            <w:sdtPr>
              <w:alias w:val="Choose Graduation Term"/>
              <w:tag w:val="Choose Graduation Term"/>
              <w:id w:val="-1077735973"/>
              <w:placeholder>
                <w:docPart w:val="37D120749CFC4ECC8CCD5E4217707C32"/>
              </w:placeholder>
              <w:comboBox>
                <w:listItem w:displayText="Choose Graduation Term" w:value="Choose Graduation Term"/>
                <w:listItem w:displayText="December 2018" w:value="December 2018"/>
                <w:listItem w:displayText="May 2019" w:value="May 2019"/>
                <w:listItem w:displayText="August 2019" w:value="August 2019"/>
                <w:listItem w:displayText="December 2019" w:value="December 2019"/>
                <w:listItem w:displayText="May 2020" w:value="May 2020"/>
                <w:listItem w:displayText="August 2020" w:value="August 2020"/>
                <w:listItem w:displayText="December 2020" w:value="December 2020"/>
                <w:listItem w:displayText="May 2021" w:value="May 2021"/>
              </w:comboBox>
            </w:sdtPr>
            <w:sdtContent>
              <w:r>
                <w:t>August 2019</w:t>
              </w:r>
            </w:sdtContent>
          </w:sdt>
        </w:p>
      </w:sdtContent>
    </w:sdt>
    <w:p w:rsidR="00291F36" w:rsidRDefault="00291F36" w:rsidP="00846200">
      <w:pPr>
        <w:spacing w:line="240" w:lineRule="auto"/>
        <w:ind w:left="630" w:hanging="630"/>
      </w:pPr>
      <w:r>
        <w:t>Title: Hydrogen Generation from Hydrous Hydrazine Decomposition over Solution Combustion Synthesized Nickel-based Catalysts</w:t>
      </w:r>
    </w:p>
    <w:sdt>
      <w:sdtPr>
        <w:id w:val="126591966"/>
        <w:lock w:val="contentLocked"/>
        <w:placeholder>
          <w:docPart w:val="53BC62D238004BF6ABD16E7C090A9EC9"/>
        </w:placeholder>
        <w:group/>
      </w:sdtPr>
      <w:sdtContent>
        <w:p w:rsidR="00291F36" w:rsidRDefault="00291F36" w:rsidP="00846200">
          <w:pPr>
            <w:spacing w:line="240" w:lineRule="auto"/>
          </w:pPr>
          <w:r>
            <w:t xml:space="preserve">Committee Chair: </w:t>
          </w:r>
          <w:sdt>
            <w:sdtPr>
              <w:id w:val="-1003358960"/>
              <w:placeholder>
                <w:docPart w:val="A98499DFBA1A4981AF1B89150E86EB1B"/>
              </w:placeholder>
              <w:text/>
            </w:sdtPr>
            <w:sdtContent>
              <w:r>
                <w:t>Arvind Varma</w:t>
              </w:r>
            </w:sdtContent>
          </w:sdt>
        </w:p>
      </w:sdtContent>
    </w:sdt>
    <w:p w:rsidR="00291F36" w:rsidRDefault="00291F36" w:rsidP="00846200">
      <w:pPr>
        <w:contextualSpacing/>
        <w:jc w:val="both"/>
      </w:pPr>
    </w:p>
    <w:bookmarkEnd w:id="1"/>
    <w:p w:rsidR="00291F36" w:rsidRDefault="00291F36" w:rsidP="00291F36">
      <w:pPr>
        <w:spacing w:line="276" w:lineRule="auto"/>
        <w:ind w:firstLine="720"/>
        <w:contextualSpacing/>
        <w:jc w:val="both"/>
      </w:pPr>
      <w:r w:rsidRPr="00484BF7">
        <w:rPr>
          <w:rFonts w:cs="Times New Roman"/>
        </w:rPr>
        <w:t>Hydrous hydrazine (N</w:t>
      </w:r>
      <w:r w:rsidRPr="00484BF7">
        <w:rPr>
          <w:rFonts w:cs="Times New Roman"/>
          <w:vertAlign w:val="subscript"/>
        </w:rPr>
        <w:t>2</w:t>
      </w:r>
      <w:r w:rsidRPr="00484BF7">
        <w:rPr>
          <w:rFonts w:cs="Times New Roman"/>
        </w:rPr>
        <w:t>H</w:t>
      </w:r>
      <w:r w:rsidRPr="00484BF7">
        <w:rPr>
          <w:rFonts w:cs="Times New Roman"/>
          <w:vertAlign w:val="subscript"/>
        </w:rPr>
        <w:t>4</w:t>
      </w:r>
      <w:r w:rsidRPr="00484BF7">
        <w:rPr>
          <w:rFonts w:cs="Times New Roman"/>
        </w:rPr>
        <w:t>·H</w:t>
      </w:r>
      <w:r w:rsidRPr="00484BF7">
        <w:rPr>
          <w:rFonts w:cs="Times New Roman"/>
          <w:vertAlign w:val="subscript"/>
        </w:rPr>
        <w:t>2</w:t>
      </w:r>
      <w:r w:rsidRPr="00484BF7">
        <w:rPr>
          <w:rFonts w:cs="Times New Roman"/>
        </w:rPr>
        <w:t>O) is a promising hydrogen carrier for convenient storage and transportation owing to its high hydrogen content (8.0 wt%), low material cost and stable liquid state at ambient temperature. Particularly, generation of only nitrogen as byproduct</w:t>
      </w:r>
      <w:r>
        <w:rPr>
          <w:rFonts w:cs="Times New Roman"/>
        </w:rPr>
        <w:t xml:space="preserve">, in addition to hydrogen, </w:t>
      </w:r>
      <w:r w:rsidRPr="00484BF7">
        <w:rPr>
          <w:rFonts w:cs="Times New Roman"/>
        </w:rPr>
        <w:t xml:space="preserve"> thus obviating the need for on-board collection system for </w:t>
      </w:r>
      <w:r>
        <w:rPr>
          <w:rFonts w:cs="Times New Roman"/>
        </w:rPr>
        <w:t>recycling</w:t>
      </w:r>
      <w:r w:rsidRPr="00484BF7">
        <w:rPr>
          <w:rFonts w:cs="Times New Roman"/>
        </w:rPr>
        <w:t xml:space="preserve">, </w:t>
      </w:r>
      <w:r w:rsidRPr="006617FC">
        <w:rPr>
          <w:rFonts w:cs="Times New Roman"/>
        </w:rPr>
        <w:t xml:space="preserve">ability </w:t>
      </w:r>
      <w:r>
        <w:rPr>
          <w:rFonts w:cs="Times New Roman"/>
        </w:rPr>
        <w:t>to</w:t>
      </w:r>
      <w:r w:rsidRPr="006617FC">
        <w:rPr>
          <w:rFonts w:cs="Times New Roman"/>
        </w:rPr>
        <w:t xml:space="preserve"> generat</w:t>
      </w:r>
      <w:r>
        <w:rPr>
          <w:rFonts w:cs="Times New Roman"/>
        </w:rPr>
        <w:t>e</w:t>
      </w:r>
      <w:r w:rsidRPr="006617FC">
        <w:rPr>
          <w:rFonts w:cs="Times New Roman"/>
        </w:rPr>
        <w:t xml:space="preserve"> hydrogen at moderate temperature</w:t>
      </w:r>
      <w:r>
        <w:rPr>
          <w:rFonts w:cs="Times New Roman"/>
        </w:rPr>
        <w:t>s</w:t>
      </w:r>
      <w:r w:rsidRPr="006617FC">
        <w:rPr>
          <w:rFonts w:cs="Times New Roman"/>
        </w:rPr>
        <w:t xml:space="preserve"> (20-80 °C) which correspond to the operating temperature of </w:t>
      </w:r>
      <w:r>
        <w:rPr>
          <w:rFonts w:cs="Times New Roman"/>
        </w:rPr>
        <w:t xml:space="preserve">a proton exchange membrane fuel cell (PEMFC), </w:t>
      </w:r>
      <w:r w:rsidRPr="00484BF7">
        <w:rPr>
          <w:rFonts w:cs="Times New Roman"/>
        </w:rPr>
        <w:t xml:space="preserve">and easy recharging using current infrastructure of liquid fuels make hydrous hydrazine a promising hydrogen source for fuel cell electric vehicles (FCEVs). </w:t>
      </w:r>
      <w:r>
        <w:t xml:space="preserve">Since hydrogen can be generated from catalytic hydrazine decomposition, </w:t>
      </w:r>
      <w:r w:rsidRPr="008A11C2">
        <w:rPr>
          <w:rFonts w:cs="Times New Roman"/>
          <w:color w:val="000000"/>
        </w:rPr>
        <w:t xml:space="preserve">the development of </w:t>
      </w:r>
      <w:r>
        <w:rPr>
          <w:rFonts w:cs="Times New Roman"/>
          <w:color w:val="000000"/>
        </w:rPr>
        <w:t>active</w:t>
      </w:r>
      <w:r w:rsidRPr="008A11C2">
        <w:rPr>
          <w:rFonts w:cs="Times New Roman"/>
          <w:color w:val="000000"/>
        </w:rPr>
        <w:t>, selective and</w:t>
      </w:r>
      <w:r>
        <w:rPr>
          <w:rFonts w:cs="Times New Roman"/>
          <w:color w:val="000000"/>
        </w:rPr>
        <w:t xml:space="preserve"> cost-effective</w:t>
      </w:r>
      <w:r w:rsidRPr="008A11C2">
        <w:rPr>
          <w:rFonts w:cs="Times New Roman"/>
          <w:color w:val="000000"/>
        </w:rPr>
        <w:t xml:space="preserve"> catalysts, which enhance the complete decomposition </w:t>
      </w:r>
      <w:r>
        <w:t>(N</w:t>
      </w:r>
      <w:r w:rsidRPr="000472FF">
        <w:rPr>
          <w:vertAlign w:val="subscript"/>
        </w:rPr>
        <w:t>2</w:t>
      </w:r>
      <w:r>
        <w:t>H</w:t>
      </w:r>
      <w:r w:rsidRPr="000472FF">
        <w:rPr>
          <w:vertAlign w:val="subscript"/>
        </w:rPr>
        <w:t>4</w:t>
      </w:r>
      <w:r w:rsidRPr="008A11C2">
        <w:t xml:space="preserve"> </w:t>
      </w:r>
      <w:r w:rsidRPr="006555C9">
        <w:t>→</w:t>
      </w:r>
      <w:r>
        <w:t xml:space="preserve"> N</w:t>
      </w:r>
      <w:r w:rsidRPr="000472FF">
        <w:rPr>
          <w:vertAlign w:val="subscript"/>
        </w:rPr>
        <w:t>2</w:t>
      </w:r>
      <w:r>
        <w:t>+2H</w:t>
      </w:r>
      <w:r w:rsidRPr="000472FF">
        <w:rPr>
          <w:vertAlign w:val="subscript"/>
        </w:rPr>
        <w:t>2</w:t>
      </w:r>
      <w:r>
        <w:t xml:space="preserve">) </w:t>
      </w:r>
      <w:r w:rsidRPr="008A11C2">
        <w:rPr>
          <w:rFonts w:cs="Times New Roman"/>
          <w:color w:val="000000"/>
        </w:rPr>
        <w:t xml:space="preserve">and simultaneously suppress the incomplete decomposition </w:t>
      </w:r>
      <w:r>
        <w:t>(3N</w:t>
      </w:r>
      <w:r w:rsidRPr="000472FF">
        <w:rPr>
          <w:vertAlign w:val="subscript"/>
        </w:rPr>
        <w:t>2</w:t>
      </w:r>
      <w:r>
        <w:t>H</w:t>
      </w:r>
      <w:r w:rsidRPr="000472FF">
        <w:rPr>
          <w:vertAlign w:val="subscript"/>
        </w:rPr>
        <w:t>4</w:t>
      </w:r>
      <w:r w:rsidRPr="008A11C2">
        <w:t xml:space="preserve"> </w:t>
      </w:r>
      <w:r w:rsidRPr="006555C9">
        <w:t>→</w:t>
      </w:r>
      <w:r>
        <w:t xml:space="preserve"> 4NH</w:t>
      </w:r>
      <w:r>
        <w:rPr>
          <w:vertAlign w:val="subscript"/>
        </w:rPr>
        <w:t>3</w:t>
      </w:r>
      <w:r>
        <w:t>+N</w:t>
      </w:r>
      <w:r>
        <w:rPr>
          <w:vertAlign w:val="subscript"/>
        </w:rPr>
        <w:t>2</w:t>
      </w:r>
      <w:r w:rsidRPr="000472FF">
        <w:t>)</w:t>
      </w:r>
      <w:r w:rsidRPr="008A11C2"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</w:rPr>
        <w:t>remains</w:t>
      </w:r>
      <w:r w:rsidRPr="008A11C2">
        <w:rPr>
          <w:rFonts w:cs="Times New Roman"/>
          <w:color w:val="000000"/>
        </w:rPr>
        <w:t xml:space="preserve"> a significant challenge.</w:t>
      </w:r>
    </w:p>
    <w:p w:rsidR="00291F36" w:rsidRDefault="00291F36" w:rsidP="00291F36">
      <w:pPr>
        <w:spacing w:line="276" w:lineRule="auto"/>
        <w:jc w:val="both"/>
        <w:rPr>
          <w:rFonts w:cs="Times New Roman"/>
          <w:color w:val="auto"/>
        </w:rPr>
      </w:pPr>
      <w:r>
        <w:rPr>
          <w:rFonts w:cs="Times New Roman"/>
        </w:rPr>
        <w:tab/>
        <w:t>In this dissertation, CeO</w:t>
      </w:r>
      <w:r w:rsidRPr="00B30571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powders and various Ni-based catalysts for hydrous hydrazine decomposition were prepared using solution combustion synthesis (SCS) technique and investigated. SCS </w:t>
      </w:r>
      <w:r w:rsidRPr="00216A67">
        <w:rPr>
          <w:rFonts w:cs="Times New Roman"/>
          <w:color w:val="auto"/>
        </w:rPr>
        <w:t>is a widely employed technique to synthesize nanoscale materials such as oxides, metals, alloys and sulfides, owing to its simplicity, low cost of precursors, energy- and time-efficiency</w:t>
      </w:r>
      <w:r>
        <w:rPr>
          <w:rFonts w:cs="Times New Roman"/>
          <w:color w:val="auto"/>
        </w:rPr>
        <w:t>. In addition, product properties can be effectively tailored by adjusting various synthesis parameters which affect the combustion process.</w:t>
      </w:r>
    </w:p>
    <w:p w:rsidR="00291F36" w:rsidRDefault="00291F36" w:rsidP="00291F36">
      <w:pPr>
        <w:spacing w:line="276" w:lineRule="auto"/>
        <w:jc w:val="both"/>
      </w:pPr>
      <w:r>
        <w:tab/>
        <w:t>The first and second parts of this work (Chapters 2 and 3) are devoted to investigating the correlation between the synthesis parameters, combustion characteristics and properties of the resulting powder. A series of CeO</w:t>
      </w:r>
      <w:r w:rsidRPr="009462A9">
        <w:rPr>
          <w:vertAlign w:val="subscript"/>
        </w:rPr>
        <w:t>2</w:t>
      </w:r>
      <w:r w:rsidRPr="008E181A">
        <w:t>,</w:t>
      </w:r>
      <w:r>
        <w:t xml:space="preserve"> which is a widely used material for various catalytic applications and a promising catalyst support for hydrous hydrazine decomposition, and Ni/CeO</w:t>
      </w:r>
      <w:r w:rsidRPr="009462A9">
        <w:rPr>
          <w:vertAlign w:val="subscript"/>
        </w:rPr>
        <w:t>2</w:t>
      </w:r>
      <w:r>
        <w:t xml:space="preserve"> nanopowders as model catalysts for the target reaction were synthesized using conventional SCS technique. This demonstrated that crystallite size, surface property and concentration of defects in CeO</w:t>
      </w:r>
      <w:r w:rsidRPr="004D58BC">
        <w:rPr>
          <w:vertAlign w:val="subscript"/>
        </w:rPr>
        <w:t>2</w:t>
      </w:r>
      <w:r>
        <w:t xml:space="preserve"> structure which strongly influence the catalytic performance, can be effectively controlled by varying the synthesis parameters such as metal precursor (oxidizer) type, reducing agent (fuel), fuel-to-oxidizer ratio and amount of gas generating agent. The tailored CeO</w:t>
      </w:r>
      <w:r w:rsidRPr="00194AC0">
        <w:rPr>
          <w:vertAlign w:val="subscript"/>
        </w:rPr>
        <w:t>2</w:t>
      </w:r>
      <w:r>
        <w:t xml:space="preserve"> powder</w:t>
      </w:r>
      <w:r w:rsidRPr="00936076">
        <w:t xml:space="preserve"> </w:t>
      </w:r>
      <w:r>
        <w:t>exhibited small CeO</w:t>
      </w:r>
      <w:r w:rsidRPr="00194AC0">
        <w:rPr>
          <w:vertAlign w:val="subscript"/>
        </w:rPr>
        <w:t>2</w:t>
      </w:r>
      <w:r>
        <w:t xml:space="preserve"> crystallite size (7.9 nm) and high surface area (88 m</w:t>
      </w:r>
      <w:r w:rsidRPr="00194AC0">
        <w:rPr>
          <w:vertAlign w:val="superscript"/>
        </w:rPr>
        <w:t>2</w:t>
      </w:r>
      <w:r>
        <w:t>/g), which is the highest value among all prior reported SCS-derived CeO</w:t>
      </w:r>
      <w:r w:rsidRPr="00194AC0">
        <w:rPr>
          <w:vertAlign w:val="subscript"/>
        </w:rPr>
        <w:t>2</w:t>
      </w:r>
      <w:r>
        <w:t xml:space="preserve"> powders. The Ni/CeO</w:t>
      </w:r>
      <w:r w:rsidRPr="00936076">
        <w:rPr>
          <w:vertAlign w:val="subscript"/>
        </w:rPr>
        <w:t>2</w:t>
      </w:r>
      <w:r>
        <w:t xml:space="preserve"> catalysts synthesized with 6 wt% Ni loading, </w:t>
      </w:r>
      <w:r w:rsidRPr="00936076">
        <w:t>hydrous hydrazine fuel</w:t>
      </w:r>
      <w:r>
        <w:t xml:space="preserve"> and </w:t>
      </w:r>
      <w:r w:rsidRPr="00936076">
        <w:t xml:space="preserve">fuel-to-oxidizer ratio </w:t>
      </w:r>
      <w:r>
        <w:t xml:space="preserve">of </w:t>
      </w:r>
      <w:r w:rsidRPr="00936076">
        <w:t>2</w:t>
      </w:r>
      <w:r>
        <w:t xml:space="preserve"> showed 100% selectivity for hydrogen generation and the highest activity (34.0 h</w:t>
      </w:r>
      <w:r w:rsidRPr="00545F2E">
        <w:rPr>
          <w:vertAlign w:val="superscript"/>
        </w:rPr>
        <w:t>-1</w:t>
      </w:r>
      <w:r w:rsidRPr="00545F2E">
        <w:rPr>
          <w:rFonts w:cs="Times New Roman"/>
        </w:rPr>
        <w:t xml:space="preserve"> </w:t>
      </w:r>
      <w:r>
        <w:rPr>
          <w:rFonts w:cs="Times New Roman"/>
        </w:rPr>
        <w:t>at 50</w:t>
      </w:r>
      <w:r w:rsidRPr="008D38F6">
        <w:rPr>
          <w:rFonts w:cs="Times New Roman"/>
        </w:rPr>
        <w:t xml:space="preserve"> ºC</w:t>
      </w:r>
      <w:r>
        <w:t xml:space="preserve">) among all prior reported catalysts containing Ni alone for hydrous hydrazine decomposition. This superior performance of </w:t>
      </w:r>
      <w:r>
        <w:lastRenderedPageBreak/>
        <w:t>the Ni/CeO</w:t>
      </w:r>
      <w:r w:rsidRPr="005B7DCB">
        <w:rPr>
          <w:vertAlign w:val="subscript"/>
        </w:rPr>
        <w:t>2</w:t>
      </w:r>
      <w:r w:rsidRPr="005B7DCB">
        <w:t xml:space="preserve"> </w:t>
      </w:r>
      <w:r>
        <w:t>catalyst is attributed to small Ni particle size, large pore size and moderate defect concentration.</w:t>
      </w:r>
    </w:p>
    <w:p w:rsidR="00291F36" w:rsidRDefault="00291F36" w:rsidP="00291F36">
      <w:pPr>
        <w:spacing w:line="276" w:lineRule="auto"/>
        <w:jc w:val="both"/>
        <w:rPr>
          <w:rFonts w:cs="Times New Roman"/>
        </w:rPr>
      </w:pPr>
      <w:r>
        <w:tab/>
        <w:t xml:space="preserve">As the next step, SCS technique was used to develop more efficient and cost-effective catalysts for hydrous hydrazine decomposition. In the third part (Chapter 4), noble-metal-free </w:t>
      </w:r>
      <w:proofErr w:type="spellStart"/>
      <w:r>
        <w:t>NiCu</w:t>
      </w:r>
      <w:proofErr w:type="spellEnd"/>
      <w:r>
        <w:t>/CeO</w:t>
      </w:r>
      <w:r w:rsidRPr="000B18DB">
        <w:rPr>
          <w:vertAlign w:val="subscript"/>
        </w:rPr>
        <w:t>2</w:t>
      </w:r>
      <w:r>
        <w:t xml:space="preserve"> catalysts were synthesized and investigated. The characterization results indicated that the addition of Cu to Ni/CeO</w:t>
      </w:r>
      <w:r w:rsidRPr="007354F1">
        <w:rPr>
          <w:vertAlign w:val="subscript"/>
        </w:rPr>
        <w:t>2</w:t>
      </w:r>
      <w:r>
        <w:t xml:space="preserve"> exhibits a synergistic effect to generate significant amounts of defects in the CeO</w:t>
      </w:r>
      <w:r w:rsidRPr="007354F1">
        <w:rPr>
          <w:vertAlign w:val="subscript"/>
        </w:rPr>
        <w:t>2</w:t>
      </w:r>
      <w:r>
        <w:t xml:space="preserve"> structure which promotes catalytic activity. The 13 wt% Ni</w:t>
      </w:r>
      <w:r w:rsidRPr="008D38F6">
        <w:rPr>
          <w:vertAlign w:val="subscript"/>
        </w:rPr>
        <w:t>0.5</w:t>
      </w:r>
      <w:r>
        <w:t>Cu</w:t>
      </w:r>
      <w:r w:rsidRPr="008D38F6">
        <w:rPr>
          <w:vertAlign w:val="subscript"/>
        </w:rPr>
        <w:t>0.5</w:t>
      </w:r>
      <w:r>
        <w:t>/CeO</w:t>
      </w:r>
      <w:r w:rsidRPr="008D38F6">
        <w:rPr>
          <w:vertAlign w:val="subscript"/>
        </w:rPr>
        <w:t>2</w:t>
      </w:r>
      <w:r>
        <w:t xml:space="preserve"> catalysts showed 100% H</w:t>
      </w:r>
      <w:r w:rsidRPr="008D38F6">
        <w:rPr>
          <w:vertAlign w:val="subscript"/>
        </w:rPr>
        <w:t>2</w:t>
      </w:r>
      <w:r>
        <w:t xml:space="preserve"> selectivity </w:t>
      </w:r>
      <w:r>
        <w:rPr>
          <w:rFonts w:cs="Times New Roman"/>
        </w:rPr>
        <w:t>and 5.4-fold higher activity (112 h</w:t>
      </w:r>
      <w:r w:rsidRPr="00545F2E">
        <w:rPr>
          <w:rFonts w:cs="Times New Roman"/>
          <w:vertAlign w:val="superscript"/>
        </w:rPr>
        <w:t>-1</w:t>
      </w:r>
      <w:r>
        <w:rPr>
          <w:rFonts w:cs="Times New Roman"/>
        </w:rPr>
        <w:t xml:space="preserve"> at 50</w:t>
      </w:r>
      <w:r w:rsidRPr="008D38F6">
        <w:rPr>
          <w:rFonts w:cs="Times New Roman"/>
        </w:rPr>
        <w:t xml:space="preserve"> ºC</w:t>
      </w:r>
      <w:r>
        <w:rPr>
          <w:rFonts w:cs="Times New Roman"/>
        </w:rPr>
        <w:t>) as compared to the 13 wt% Ni/CeO</w:t>
      </w:r>
      <w:r w:rsidRPr="008D38F6">
        <w:rPr>
          <w:rFonts w:cs="Times New Roman"/>
          <w:vertAlign w:val="subscript"/>
        </w:rPr>
        <w:t>2</w:t>
      </w:r>
      <w:r w:rsidRPr="00545F2E">
        <w:rPr>
          <w:rFonts w:cs="Times New Roman"/>
        </w:rPr>
        <w:t xml:space="preserve"> </w:t>
      </w:r>
      <w:r>
        <w:rPr>
          <w:rFonts w:cs="Times New Roman"/>
        </w:rPr>
        <w:t>(20.7 h</w:t>
      </w:r>
      <w:r w:rsidRPr="00545F2E">
        <w:rPr>
          <w:rFonts w:cs="Times New Roman"/>
          <w:vertAlign w:val="superscript"/>
        </w:rPr>
        <w:t>-1</w:t>
      </w:r>
      <w:r>
        <w:rPr>
          <w:rFonts w:cs="Times New Roman"/>
        </w:rPr>
        <w:t xml:space="preserve">). This performance is also superior to that of most reported non-noble metal catalysts and is even comparable to several noble metal-based catalysts. In the fourth part (Chapter 5), low Pt loading </w:t>
      </w:r>
      <w:proofErr w:type="spellStart"/>
      <w:r>
        <w:rPr>
          <w:rFonts w:cs="Times New Roman"/>
        </w:rPr>
        <w:t>NiPt</w:t>
      </w:r>
      <w:proofErr w:type="spellEnd"/>
      <w:r>
        <w:rPr>
          <w:rFonts w:cs="Times New Roman"/>
        </w:rPr>
        <w:t>/CeO</w:t>
      </w:r>
      <w:r w:rsidRPr="00D9353D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catalysts were studied. </w:t>
      </w:r>
      <w:r>
        <w:rPr>
          <w:rFonts w:eastAsia="Times New Roman" w:cs="Times New Roman"/>
        </w:rPr>
        <w:t xml:space="preserve">The modified SCS technique was developed and applied to prepare </w:t>
      </w:r>
      <w:proofErr w:type="spellStart"/>
      <w:r>
        <w:rPr>
          <w:rFonts w:eastAsia="Times New Roman" w:cs="Times New Roman"/>
        </w:rPr>
        <w:t>NiPt</w:t>
      </w:r>
      <w:proofErr w:type="spellEnd"/>
      <w:r>
        <w:rPr>
          <w:rFonts w:eastAsia="Times New Roman" w:cs="Times New Roman"/>
        </w:rPr>
        <w:t>/CeO</w:t>
      </w:r>
      <w:r w:rsidRPr="00AF13BB">
        <w:rPr>
          <w:rFonts w:eastAsia="Times New Roman" w:cs="Times New Roman"/>
          <w:vertAlign w:val="subscript"/>
        </w:rPr>
        <w:t>2</w:t>
      </w:r>
      <w:r w:rsidRPr="00AF13BB">
        <w:rPr>
          <w:rFonts w:eastAsia="Times New Roman" w:cs="Times New Roman"/>
        </w:rPr>
        <w:t xml:space="preserve"> catalysts</w:t>
      </w:r>
      <w:r>
        <w:rPr>
          <w:rFonts w:eastAsia="Times New Roman" w:cs="Times New Roman"/>
        </w:rPr>
        <w:t xml:space="preserve">, that </w:t>
      </w:r>
      <w:r>
        <w:rPr>
          <w:rFonts w:cs="Times New Roman"/>
        </w:rPr>
        <w:t>overcomes the typical problem of conventional SCS which leads to deficiency of Pt at catalyst surface due to the diffusion of Pt into bulk CeO</w:t>
      </w:r>
      <w:r w:rsidRPr="009A1EF0">
        <w:rPr>
          <w:rFonts w:cs="Times New Roman"/>
          <w:vertAlign w:val="subscript"/>
        </w:rPr>
        <w:t>2</w:t>
      </w:r>
      <w:r>
        <w:rPr>
          <w:rFonts w:cs="Times New Roman"/>
        </w:rPr>
        <w:t>. The Ni</w:t>
      </w:r>
      <w:r w:rsidRPr="00EE1420">
        <w:rPr>
          <w:rFonts w:cs="Times New Roman"/>
          <w:vertAlign w:val="subscript"/>
        </w:rPr>
        <w:t>0.6</w:t>
      </w:r>
      <w:r>
        <w:rPr>
          <w:rFonts w:cs="Times New Roman"/>
        </w:rPr>
        <w:t>Pt</w:t>
      </w:r>
      <w:r w:rsidRPr="00EE1420">
        <w:rPr>
          <w:rFonts w:cs="Times New Roman"/>
          <w:vertAlign w:val="subscript"/>
        </w:rPr>
        <w:t>0.4</w:t>
      </w:r>
      <w:r>
        <w:rPr>
          <w:rFonts w:cs="Times New Roman"/>
        </w:rPr>
        <w:t>/CeO</w:t>
      </w:r>
      <w:r w:rsidRPr="00EE1420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catalysts with 1 wt% Pt loading exhibited high activity (1017 h</w:t>
      </w:r>
      <w:r w:rsidRPr="00EE1420">
        <w:rPr>
          <w:rFonts w:cs="Times New Roman"/>
          <w:vertAlign w:val="superscript"/>
        </w:rPr>
        <w:t>-1</w:t>
      </w:r>
      <w:r w:rsidRPr="00545F2E">
        <w:rPr>
          <w:rFonts w:cs="Times New Roman"/>
        </w:rPr>
        <w:t xml:space="preserve"> </w:t>
      </w:r>
      <w:bookmarkStart w:id="2" w:name="_GoBack"/>
      <w:bookmarkEnd w:id="2"/>
      <w:r>
        <w:rPr>
          <w:rFonts w:cs="Times New Roman"/>
        </w:rPr>
        <w:t>at 50</w:t>
      </w:r>
      <w:r w:rsidRPr="008D38F6">
        <w:rPr>
          <w:rFonts w:cs="Times New Roman"/>
        </w:rPr>
        <w:t xml:space="preserve"> ºC</w:t>
      </w:r>
      <w:r>
        <w:rPr>
          <w:rFonts w:cs="Times New Roman"/>
        </w:rPr>
        <w:t>) along with 100% H</w:t>
      </w:r>
      <w:r w:rsidRPr="008E181A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selectivity owing to the optimum composition of </w:t>
      </w:r>
      <w:proofErr w:type="spellStart"/>
      <w:r>
        <w:rPr>
          <w:rFonts w:cs="Times New Roman"/>
        </w:rPr>
        <w:t>NiPt</w:t>
      </w:r>
      <w:proofErr w:type="spellEnd"/>
      <w:r>
        <w:rPr>
          <w:rFonts w:cs="Times New Roman"/>
        </w:rPr>
        <w:t xml:space="preserve"> alloy, high metal dispersion and a large amount of CeO</w:t>
      </w:r>
      <w:r w:rsidRPr="00243546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defects. Its activity is higher than most of the reported </w:t>
      </w:r>
      <w:proofErr w:type="spellStart"/>
      <w:r>
        <w:rPr>
          <w:rFonts w:cs="Times New Roman"/>
        </w:rPr>
        <w:t>NiPt</w:t>
      </w:r>
      <w:proofErr w:type="spellEnd"/>
      <w:r>
        <w:rPr>
          <w:rFonts w:cs="Times New Roman"/>
        </w:rPr>
        <w:t>-based catalysts which typically contain high Pt loading (3.6-42 wt%).</w:t>
      </w:r>
    </w:p>
    <w:p w:rsidR="00291F36" w:rsidRDefault="00291F36" w:rsidP="00291F36">
      <w:pPr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Next, the intrinsic kinetics of hydrous hydrazine decomposition over the </w:t>
      </w:r>
      <w:proofErr w:type="spellStart"/>
      <w:r>
        <w:rPr>
          <w:rFonts w:cs="Times New Roman"/>
        </w:rPr>
        <w:t>NiPt</w:t>
      </w:r>
      <w:proofErr w:type="spellEnd"/>
      <w:r>
        <w:rPr>
          <w:rFonts w:cs="Times New Roman"/>
        </w:rPr>
        <w:t>/CeO</w:t>
      </w:r>
      <w:r w:rsidRPr="00545F2E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catalysts, which are necessary for efficient design and optimization of  the </w:t>
      </w:r>
      <w:r>
        <w:rPr>
          <w:rFonts w:cs="Times New Roman"/>
          <w:color w:val="auto"/>
        </w:rPr>
        <w:t>hydrous hydrazine</w:t>
      </w:r>
      <w:r w:rsidRPr="004D67C5">
        <w:rPr>
          <w:rFonts w:cs="Times New Roman"/>
          <w:color w:val="auto"/>
        </w:rPr>
        <w:t>-based hydrogen generator system</w:t>
      </w:r>
      <w:r>
        <w:rPr>
          <w:rFonts w:cs="Times New Roman"/>
          <w:color w:val="auto"/>
        </w:rPr>
        <w:t>,</w:t>
      </w:r>
      <w:r w:rsidRPr="004D67C5">
        <w:rPr>
          <w:rFonts w:cs="Times New Roman"/>
          <w:color w:val="auto"/>
        </w:rPr>
        <w:t xml:space="preserve"> </w:t>
      </w:r>
      <w:r>
        <w:rPr>
          <w:rFonts w:cs="Times New Roman"/>
        </w:rPr>
        <w:t>were investigated (Chapter 6). From the experimental data obtained at different reaction temperatures, the intrinsic kinetic model based on the Langmuir-Hinshelwood mechanism was established. The developed model provides good predictions with the experimental data, especially over a wide range of initial reactant concentration, describing well the variation of reaction order from low to high reactant concentration.</w:t>
      </w:r>
      <w:bookmarkEnd w:id="0"/>
    </w:p>
    <w:p w:rsidR="00291F36" w:rsidRDefault="00291F36" w:rsidP="00291F36">
      <w:pPr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Finally, the conclusions of the dissertation and recommendations for future work are summarized in Chapter 7.</w:t>
      </w:r>
    </w:p>
    <w:p w:rsidR="005B6CF0" w:rsidRDefault="005B6CF0"/>
    <w:sectPr w:rsidR="005B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36"/>
    <w:rsid w:val="00291F36"/>
    <w:rsid w:val="005B6CF0"/>
    <w:rsid w:val="009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A1FB"/>
  <w15:chartTrackingRefBased/>
  <w15:docId w15:val="{E9D4EFC5-2139-4772-8B46-2C0C59E0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F36"/>
    <w:pPr>
      <w:spacing w:after="0" w:line="360" w:lineRule="auto"/>
    </w:pPr>
    <w:rPr>
      <w:rFonts w:ascii="Times New Roman" w:hAnsi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91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jorHeading">
    <w:name w:val="Major Heading"/>
    <w:basedOn w:val="a"/>
    <w:next w:val="1"/>
    <w:qFormat/>
    <w:rsid w:val="00291F36"/>
    <w:pPr>
      <w:spacing w:after="720" w:line="240" w:lineRule="auto"/>
      <w:jc w:val="center"/>
      <w:outlineLvl w:val="0"/>
    </w:pPr>
    <w:rPr>
      <w:b/>
      <w:caps/>
      <w:sz w:val="28"/>
    </w:rPr>
  </w:style>
  <w:style w:type="character" w:customStyle="1" w:styleId="1Char">
    <w:name w:val="제목 1 Char"/>
    <w:basedOn w:val="a0"/>
    <w:link w:val="1"/>
    <w:uiPriority w:val="9"/>
    <w:rsid w:val="00291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BC62D238004BF6ABD16E7C090A9EC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1845B3B-3FCD-491D-AC6A-B2BAB51D5466}"/>
      </w:docPartPr>
      <w:docPartBody>
        <w:p w:rsidR="00000000" w:rsidRDefault="00D01727" w:rsidP="00D01727">
          <w:pPr>
            <w:pStyle w:val="53BC62D238004BF6ABD16E7C090A9EC9"/>
          </w:pPr>
          <w:r w:rsidRPr="004A4046">
            <w:rPr>
              <w:rStyle w:val="a3"/>
            </w:rPr>
            <w:t>Click here to enter text.</w:t>
          </w:r>
        </w:p>
      </w:docPartBody>
    </w:docPart>
    <w:docPart>
      <w:docPartPr>
        <w:name w:val="16770AFCF3DA4114AE0B6822B5DD70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B92BE3A-60E8-44AA-BEA0-142743FDDB12}"/>
      </w:docPartPr>
      <w:docPartBody>
        <w:p w:rsidR="00000000" w:rsidRDefault="00D01727" w:rsidP="00D01727">
          <w:pPr>
            <w:pStyle w:val="16770AFCF3DA4114AE0B6822B5DD7048"/>
          </w:pPr>
          <w:r w:rsidRPr="004C4893">
            <w:rPr>
              <w:rStyle w:val="a3"/>
            </w:rPr>
            <w:t>Click here to enter text.</w:t>
          </w:r>
        </w:p>
      </w:docPartBody>
    </w:docPart>
    <w:docPart>
      <w:docPartPr>
        <w:name w:val="7C4FD8883A244EE3AF3AF21E029538F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A41E77D-94D2-44DF-BEC7-864911A83C76}"/>
      </w:docPartPr>
      <w:docPartBody>
        <w:p w:rsidR="00000000" w:rsidRDefault="00D01727" w:rsidP="00D01727">
          <w:pPr>
            <w:pStyle w:val="7C4FD8883A244EE3AF3AF21E029538FB"/>
          </w:pPr>
          <w:r w:rsidRPr="00040F3A">
            <w:rPr>
              <w:rStyle w:val="a3"/>
            </w:rPr>
            <w:t>Click here to enter text.</w:t>
          </w:r>
        </w:p>
      </w:docPartBody>
    </w:docPart>
    <w:docPart>
      <w:docPartPr>
        <w:name w:val="9400F71AF1174A7F829CD7F88172BD8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176DFC2-5DC6-4EEF-AE06-73CFA542AFBD}"/>
      </w:docPartPr>
      <w:docPartBody>
        <w:p w:rsidR="00000000" w:rsidRDefault="00D01727" w:rsidP="00D01727">
          <w:pPr>
            <w:pStyle w:val="9400F71AF1174A7F829CD7F88172BD85"/>
          </w:pPr>
          <w:r w:rsidRPr="00040F3A">
            <w:rPr>
              <w:rStyle w:val="a3"/>
            </w:rPr>
            <w:t>Choose an item.</w:t>
          </w:r>
        </w:p>
      </w:docPartBody>
    </w:docPart>
    <w:docPart>
      <w:docPartPr>
        <w:name w:val="37D120749CFC4ECC8CCD5E4217707C3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0DAB812-A4B9-4CF2-B847-5145A54432E5}"/>
      </w:docPartPr>
      <w:docPartBody>
        <w:p w:rsidR="00000000" w:rsidRDefault="00D01727" w:rsidP="00D01727">
          <w:pPr>
            <w:pStyle w:val="37D120749CFC4ECC8CCD5E4217707C32"/>
          </w:pPr>
          <w:r w:rsidRPr="00040F3A">
            <w:rPr>
              <w:rStyle w:val="a3"/>
            </w:rPr>
            <w:t>Choose an item.</w:t>
          </w:r>
        </w:p>
      </w:docPartBody>
    </w:docPart>
    <w:docPart>
      <w:docPartPr>
        <w:name w:val="A98499DFBA1A4981AF1B89150E86EB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3E56308-5CD2-4EB2-82BA-20B8C8F7DA32}"/>
      </w:docPartPr>
      <w:docPartBody>
        <w:p w:rsidR="00000000" w:rsidRDefault="00D01727" w:rsidP="00D01727">
          <w:pPr>
            <w:pStyle w:val="A98499DFBA1A4981AF1B89150E86EB1B"/>
          </w:pPr>
          <w:r w:rsidRPr="00040F3A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27"/>
    <w:rsid w:val="00B6218A"/>
    <w:rsid w:val="00D0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1727"/>
    <w:rPr>
      <w:color w:val="808080"/>
    </w:rPr>
  </w:style>
  <w:style w:type="paragraph" w:customStyle="1" w:styleId="53BC62D238004BF6ABD16E7C090A9EC9">
    <w:name w:val="53BC62D238004BF6ABD16E7C090A9EC9"/>
    <w:rsid w:val="00D01727"/>
  </w:style>
  <w:style w:type="paragraph" w:customStyle="1" w:styleId="16770AFCF3DA4114AE0B6822B5DD7048">
    <w:name w:val="16770AFCF3DA4114AE0B6822B5DD7048"/>
    <w:rsid w:val="00D01727"/>
  </w:style>
  <w:style w:type="paragraph" w:customStyle="1" w:styleId="7C4FD8883A244EE3AF3AF21E029538FB">
    <w:name w:val="7C4FD8883A244EE3AF3AF21E029538FB"/>
    <w:rsid w:val="00D01727"/>
  </w:style>
  <w:style w:type="paragraph" w:customStyle="1" w:styleId="9400F71AF1174A7F829CD7F88172BD85">
    <w:name w:val="9400F71AF1174A7F829CD7F88172BD85"/>
    <w:rsid w:val="00D01727"/>
  </w:style>
  <w:style w:type="paragraph" w:customStyle="1" w:styleId="37D120749CFC4ECC8CCD5E4217707C32">
    <w:name w:val="37D120749CFC4ECC8CCD5E4217707C32"/>
    <w:rsid w:val="00D01727"/>
  </w:style>
  <w:style w:type="paragraph" w:customStyle="1" w:styleId="A98499DFBA1A4981AF1B89150E86EB1B">
    <w:name w:val="A98499DFBA1A4981AF1B89150E86EB1B"/>
    <w:rsid w:val="00D01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우람 강</dc:creator>
  <cp:keywords/>
  <dc:description/>
  <cp:lastModifiedBy>우람 강</cp:lastModifiedBy>
  <cp:revision>1</cp:revision>
  <dcterms:created xsi:type="dcterms:W3CDTF">2019-06-06T17:58:00Z</dcterms:created>
  <dcterms:modified xsi:type="dcterms:W3CDTF">2019-06-06T18:01:00Z</dcterms:modified>
</cp:coreProperties>
</file>