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780" w:rsidRDefault="00AE7780" w:rsidP="00AE7780">
      <w:pPr>
        <w:pStyle w:val="Default"/>
        <w:jc w:val="center"/>
        <w:rPr>
          <w:rFonts w:asciiTheme="minorHAnsi" w:hAnsiTheme="minorHAnsi" w:cstheme="minorHAnsi"/>
          <w:b/>
          <w:bCs/>
          <w:sz w:val="32"/>
          <w:szCs w:val="36"/>
        </w:rPr>
      </w:pPr>
      <w:r w:rsidRPr="00AE7780">
        <w:rPr>
          <w:rFonts w:ascii="TT35FFo00" w:hAnsi="TT35FFo00" w:cs="TT35FFo00"/>
          <w:noProof/>
          <w:sz w:val="34"/>
          <w:szCs w:val="36"/>
        </w:rPr>
        <w:drawing>
          <wp:anchor distT="0" distB="0" distL="114300" distR="114300" simplePos="0" relativeHeight="251659264" behindDoc="1" locked="0" layoutInCell="1" allowOverlap="0" wp14:anchorId="4918B025" wp14:editId="532A4851">
            <wp:simplePos x="0" y="0"/>
            <wp:positionH relativeFrom="column">
              <wp:posOffset>2264410</wp:posOffset>
            </wp:positionH>
            <wp:positionV relativeFrom="paragraph">
              <wp:posOffset>87630</wp:posOffset>
            </wp:positionV>
            <wp:extent cx="2305685" cy="765175"/>
            <wp:effectExtent l="0" t="0" r="0" b="0"/>
            <wp:wrapSquare wrapText="bothSides"/>
            <wp:docPr id="2" name="Picture 2" descr="NEW_LOGO_blackwelder-ident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_LOGO_blackwelder-identit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85" cy="76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7780" w:rsidRDefault="00AE7780" w:rsidP="00AE7780">
      <w:pPr>
        <w:pStyle w:val="Default"/>
        <w:jc w:val="center"/>
        <w:rPr>
          <w:rFonts w:asciiTheme="minorHAnsi" w:hAnsiTheme="minorHAnsi" w:cstheme="minorHAnsi"/>
          <w:b/>
          <w:bCs/>
          <w:sz w:val="32"/>
          <w:szCs w:val="36"/>
        </w:rPr>
      </w:pPr>
    </w:p>
    <w:p w:rsidR="00AE7780" w:rsidRDefault="00AE7780" w:rsidP="00B93E00">
      <w:pPr>
        <w:pStyle w:val="Default"/>
        <w:jc w:val="center"/>
        <w:rPr>
          <w:rFonts w:asciiTheme="minorHAnsi" w:hAnsiTheme="minorHAnsi" w:cstheme="minorHAnsi"/>
          <w:b/>
          <w:bCs/>
          <w:sz w:val="32"/>
          <w:szCs w:val="36"/>
        </w:rPr>
      </w:pPr>
    </w:p>
    <w:p w:rsidR="00F613E2" w:rsidRDefault="00F613E2" w:rsidP="00B93E00">
      <w:pPr>
        <w:pStyle w:val="Default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F613E2" w:rsidRDefault="00F613E2" w:rsidP="00B93E00">
      <w:pPr>
        <w:pStyle w:val="Default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AE7780" w:rsidRPr="000A10D0" w:rsidRDefault="00AE7780" w:rsidP="00B93E00">
      <w:pPr>
        <w:pStyle w:val="Default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0A10D0">
        <w:rPr>
          <w:rFonts w:asciiTheme="minorHAnsi" w:hAnsiTheme="minorHAnsi" w:cstheme="minorHAnsi"/>
          <w:b/>
          <w:bCs/>
          <w:caps/>
          <w:sz w:val="28"/>
          <w:szCs w:val="28"/>
        </w:rPr>
        <w:t>College of Engineering and College of Science</w:t>
      </w:r>
    </w:p>
    <w:p w:rsidR="00AE7780" w:rsidRPr="000A10D0" w:rsidRDefault="000A10D0" w:rsidP="00B93E00">
      <w:pPr>
        <w:pStyle w:val="Default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0A10D0">
        <w:rPr>
          <w:rFonts w:asciiTheme="minorHAnsi" w:hAnsiTheme="minorHAnsi" w:cstheme="minorHAnsi"/>
          <w:b/>
          <w:bCs/>
          <w:caps/>
          <w:color w:val="auto"/>
          <w:sz w:val="28"/>
          <w:szCs w:val="28"/>
        </w:rPr>
        <w:t>Predictive Science &amp; Engineering</w:t>
      </w:r>
      <w:r w:rsidRPr="000A10D0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AE7780" w:rsidRPr="000A10D0">
        <w:rPr>
          <w:rFonts w:asciiTheme="minorHAnsi" w:hAnsiTheme="minorHAnsi" w:cstheme="minorHAnsi"/>
          <w:b/>
          <w:bCs/>
          <w:caps/>
          <w:sz w:val="28"/>
          <w:szCs w:val="28"/>
        </w:rPr>
        <w:t>Faculty Candidate</w:t>
      </w:r>
    </w:p>
    <w:p w:rsidR="00AE7780" w:rsidRPr="0049520C" w:rsidRDefault="00AE7780" w:rsidP="00B93E00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AE7780" w:rsidRPr="00A83C2A" w:rsidRDefault="00AE7780" w:rsidP="00C23C68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83C2A">
        <w:rPr>
          <w:rFonts w:asciiTheme="minorHAnsi" w:hAnsiTheme="minorHAnsi" w:cstheme="minorHAnsi"/>
          <w:b/>
          <w:bCs/>
          <w:sz w:val="28"/>
          <w:szCs w:val="28"/>
        </w:rPr>
        <w:t>SEMIINAR</w:t>
      </w:r>
    </w:p>
    <w:p w:rsidR="00AE7780" w:rsidRPr="00A83C2A" w:rsidRDefault="00F73108" w:rsidP="00F613E2">
      <w:pPr>
        <w:jc w:val="center"/>
        <w:rPr>
          <w:rFonts w:asciiTheme="minorHAnsi" w:hAnsiTheme="minorHAnsi" w:cstheme="minorHAnsi"/>
          <w:sz w:val="22"/>
          <w:szCs w:val="22"/>
        </w:rPr>
      </w:pPr>
      <w:r w:rsidRPr="00F73108">
        <w:rPr>
          <w:rFonts w:asciiTheme="minorHAnsi" w:eastAsiaTheme="minorEastAsia" w:hAnsiTheme="minorHAnsi" w:cstheme="minorHAnsi"/>
          <w:b/>
          <w:bCs/>
          <w:color w:val="000000"/>
          <w:sz w:val="28"/>
          <w:szCs w:val="28"/>
        </w:rPr>
        <w:t>Tuesday, August 20, 2013</w:t>
      </w:r>
      <w:r>
        <w:rPr>
          <w:rFonts w:asciiTheme="minorHAnsi" w:eastAsiaTheme="minorEastAsia" w:hAnsiTheme="minorHAnsi" w:cstheme="minorHAnsi"/>
          <w:b/>
          <w:bCs/>
          <w:color w:val="000000"/>
          <w:sz w:val="28"/>
          <w:szCs w:val="28"/>
        </w:rPr>
        <w:t>, 10:30am, ARMS 3001</w:t>
      </w:r>
    </w:p>
    <w:p w:rsidR="00AE7780" w:rsidRPr="008E777A" w:rsidRDefault="00AE7780" w:rsidP="00C23C68">
      <w:pPr>
        <w:rPr>
          <w:rFonts w:asciiTheme="minorHAnsi" w:hAnsiTheme="minorHAnsi" w:cstheme="minorHAnsi"/>
          <w:sz w:val="22"/>
          <w:szCs w:val="22"/>
        </w:rPr>
      </w:pPr>
    </w:p>
    <w:p w:rsidR="00F73108" w:rsidRPr="00F73108" w:rsidRDefault="00AE7780" w:rsidP="00F73108">
      <w:pPr>
        <w:jc w:val="center"/>
        <w:rPr>
          <w:rFonts w:asciiTheme="minorHAnsi" w:hAnsiTheme="minorHAnsi" w:cstheme="minorHAnsi"/>
          <w:b/>
          <w:caps/>
          <w:color w:val="000000"/>
          <w:sz w:val="32"/>
          <w:szCs w:val="32"/>
        </w:rPr>
      </w:pPr>
      <w:r w:rsidRPr="0049520C">
        <w:rPr>
          <w:rFonts w:asciiTheme="minorHAnsi" w:hAnsiTheme="minorHAnsi" w:cstheme="minorHAnsi"/>
          <w:b/>
          <w:caps/>
          <w:color w:val="000000"/>
          <w:sz w:val="32"/>
          <w:szCs w:val="32"/>
        </w:rPr>
        <w:t>Dr</w:t>
      </w:r>
      <w:r w:rsidR="0021245C">
        <w:rPr>
          <w:rFonts w:asciiTheme="minorHAnsi" w:hAnsiTheme="minorHAnsi" w:cstheme="minorHAnsi"/>
          <w:b/>
          <w:caps/>
          <w:color w:val="000000"/>
          <w:sz w:val="32"/>
          <w:szCs w:val="32"/>
        </w:rPr>
        <w:t xml:space="preserve">. </w:t>
      </w:r>
      <w:r w:rsidR="00F73108" w:rsidRPr="00F73108">
        <w:rPr>
          <w:rFonts w:asciiTheme="minorHAnsi" w:hAnsiTheme="minorHAnsi" w:cstheme="minorHAnsi"/>
          <w:b/>
          <w:caps/>
          <w:color w:val="000000"/>
          <w:sz w:val="32"/>
          <w:szCs w:val="32"/>
        </w:rPr>
        <w:t>Jie Yu</w:t>
      </w:r>
    </w:p>
    <w:p w:rsidR="00F73108" w:rsidRPr="0088683C" w:rsidRDefault="00F73108" w:rsidP="00F73108">
      <w:pPr>
        <w:jc w:val="center"/>
        <w:rPr>
          <w:rFonts w:asciiTheme="minorHAnsi" w:hAnsiTheme="minorHAnsi" w:cstheme="minorHAnsi"/>
          <w:caps/>
          <w:color w:val="000000"/>
        </w:rPr>
      </w:pPr>
      <w:bookmarkStart w:id="0" w:name="_GoBack"/>
      <w:r w:rsidRPr="0088683C">
        <w:rPr>
          <w:rFonts w:asciiTheme="minorHAnsi" w:hAnsiTheme="minorHAnsi" w:cstheme="minorHAnsi"/>
          <w:caps/>
          <w:color w:val="000000"/>
        </w:rPr>
        <w:t>Assistant Professor</w:t>
      </w:r>
    </w:p>
    <w:p w:rsidR="00F73108" w:rsidRPr="0088683C" w:rsidRDefault="00F73108" w:rsidP="00F73108">
      <w:pPr>
        <w:jc w:val="center"/>
        <w:rPr>
          <w:rFonts w:asciiTheme="minorHAnsi" w:hAnsiTheme="minorHAnsi" w:cstheme="minorHAnsi"/>
          <w:caps/>
          <w:color w:val="000000"/>
        </w:rPr>
      </w:pPr>
      <w:r w:rsidRPr="0088683C">
        <w:rPr>
          <w:rFonts w:asciiTheme="minorHAnsi" w:hAnsiTheme="minorHAnsi" w:cstheme="minorHAnsi"/>
          <w:caps/>
          <w:color w:val="000000"/>
        </w:rPr>
        <w:t>Department of Chemical Engineering</w:t>
      </w:r>
    </w:p>
    <w:p w:rsidR="000A10D0" w:rsidRPr="0088683C" w:rsidRDefault="00F73108" w:rsidP="00F73108">
      <w:pPr>
        <w:jc w:val="center"/>
        <w:rPr>
          <w:rFonts w:asciiTheme="minorHAnsi" w:hAnsiTheme="minorHAnsi" w:cstheme="minorHAnsi"/>
          <w:color w:val="000000"/>
        </w:rPr>
      </w:pPr>
      <w:r w:rsidRPr="0088683C">
        <w:rPr>
          <w:rFonts w:asciiTheme="minorHAnsi" w:hAnsiTheme="minorHAnsi" w:cstheme="minorHAnsi"/>
          <w:caps/>
          <w:color w:val="000000"/>
        </w:rPr>
        <w:t>McMaster University</w:t>
      </w:r>
    </w:p>
    <w:bookmarkEnd w:id="0"/>
    <w:p w:rsidR="000A10D0" w:rsidRPr="00EF0983" w:rsidRDefault="000A10D0" w:rsidP="000A10D0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F73108" w:rsidRDefault="00461AFF" w:rsidP="00F7310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36"/>
        </w:rPr>
      </w:pPr>
      <w:r w:rsidRPr="00F613E2">
        <w:rPr>
          <w:rFonts w:asciiTheme="minorHAnsi" w:hAnsiTheme="minorHAnsi" w:cstheme="minorHAnsi"/>
          <w:b/>
          <w:sz w:val="28"/>
          <w:szCs w:val="36"/>
        </w:rPr>
        <w:t>“From</w:t>
      </w:r>
      <w:r w:rsidR="00F73108" w:rsidRPr="00F73108">
        <w:rPr>
          <w:rFonts w:asciiTheme="minorHAnsi" w:hAnsiTheme="minorHAnsi" w:cstheme="minorHAnsi"/>
          <w:b/>
          <w:sz w:val="28"/>
          <w:szCs w:val="36"/>
        </w:rPr>
        <w:t xml:space="preserve"> Predictive Science and “Big Data” to Next-generation</w:t>
      </w:r>
      <w:r w:rsidR="00F73108">
        <w:rPr>
          <w:rFonts w:asciiTheme="minorHAnsi" w:hAnsiTheme="minorHAnsi" w:cstheme="minorHAnsi"/>
          <w:b/>
          <w:sz w:val="28"/>
          <w:szCs w:val="36"/>
        </w:rPr>
        <w:t xml:space="preserve"> </w:t>
      </w:r>
    </w:p>
    <w:p w:rsidR="0049520C" w:rsidRPr="00F613E2" w:rsidRDefault="00F73108" w:rsidP="00F7310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36"/>
        </w:rPr>
      </w:pPr>
      <w:r w:rsidRPr="00F73108">
        <w:rPr>
          <w:rFonts w:asciiTheme="minorHAnsi" w:hAnsiTheme="minorHAnsi" w:cstheme="minorHAnsi"/>
          <w:b/>
          <w:sz w:val="28"/>
          <w:szCs w:val="36"/>
        </w:rPr>
        <w:t>Eco-sustainability Driven Smart Process Monitoring and Diagnosis</w:t>
      </w:r>
      <w:r w:rsidR="00933BEA" w:rsidRPr="00F613E2">
        <w:rPr>
          <w:rFonts w:asciiTheme="minorHAnsi" w:hAnsiTheme="minorHAnsi" w:cstheme="minorHAnsi"/>
          <w:b/>
          <w:sz w:val="28"/>
          <w:szCs w:val="36"/>
        </w:rPr>
        <w:t>"</w:t>
      </w:r>
    </w:p>
    <w:p w:rsidR="0049520C" w:rsidRDefault="0049520C" w:rsidP="00C23C68">
      <w:pPr>
        <w:widowControl w:val="0"/>
        <w:autoSpaceDE w:val="0"/>
        <w:autoSpaceDN w:val="0"/>
        <w:adjustRightInd w:val="0"/>
        <w:jc w:val="center"/>
        <w:rPr>
          <w:i/>
        </w:rPr>
      </w:pPr>
    </w:p>
    <w:p w:rsidR="000A10D0" w:rsidRPr="000A10D0" w:rsidRDefault="000A10D0" w:rsidP="000A10D0">
      <w:pPr>
        <w:rPr>
          <w:b/>
          <w:sz w:val="26"/>
          <w:szCs w:val="26"/>
        </w:rPr>
      </w:pPr>
      <w:r w:rsidRPr="000A10D0">
        <w:rPr>
          <w:b/>
          <w:sz w:val="26"/>
          <w:szCs w:val="26"/>
        </w:rPr>
        <w:t>Abstract:</w:t>
      </w:r>
    </w:p>
    <w:p w:rsidR="00F73108" w:rsidRPr="00F73108" w:rsidRDefault="00F73108" w:rsidP="00F73108">
      <w:pPr>
        <w:jc w:val="both"/>
        <w:rPr>
          <w:sz w:val="26"/>
          <w:szCs w:val="26"/>
        </w:rPr>
      </w:pPr>
      <w:r w:rsidRPr="00F73108">
        <w:rPr>
          <w:sz w:val="26"/>
          <w:szCs w:val="26"/>
        </w:rPr>
        <w:t>New generation of analytical equipment, digital instruments, data devices, automation</w:t>
      </w:r>
      <w:r>
        <w:rPr>
          <w:sz w:val="26"/>
          <w:szCs w:val="26"/>
        </w:rPr>
        <w:t xml:space="preserve"> </w:t>
      </w:r>
      <w:r w:rsidRPr="00F73108">
        <w:rPr>
          <w:sz w:val="26"/>
          <w:szCs w:val="26"/>
        </w:rPr>
        <w:t>systems, high-performance and cloud computing, and cyber-infrastructure together are</w:t>
      </w:r>
      <w:r>
        <w:rPr>
          <w:sz w:val="26"/>
          <w:szCs w:val="26"/>
        </w:rPr>
        <w:t xml:space="preserve"> </w:t>
      </w:r>
      <w:r w:rsidRPr="00F73108">
        <w:rPr>
          <w:sz w:val="26"/>
          <w:szCs w:val="26"/>
        </w:rPr>
        <w:t>creating the smart and sustainable ways how goods are manufactured. With big data from</w:t>
      </w:r>
      <w:r>
        <w:rPr>
          <w:sz w:val="26"/>
          <w:szCs w:val="26"/>
        </w:rPr>
        <w:t xml:space="preserve"> </w:t>
      </w:r>
      <w:r w:rsidRPr="00F73108">
        <w:rPr>
          <w:sz w:val="26"/>
          <w:szCs w:val="26"/>
        </w:rPr>
        <w:t>complex processes, it becomes increasingly important to discover computational knowledge</w:t>
      </w:r>
      <w:r>
        <w:rPr>
          <w:sz w:val="26"/>
          <w:szCs w:val="26"/>
        </w:rPr>
        <w:t xml:space="preserve"> </w:t>
      </w:r>
      <w:r w:rsidRPr="00F73108">
        <w:rPr>
          <w:sz w:val="26"/>
          <w:szCs w:val="26"/>
        </w:rPr>
        <w:t>and intelligence towards eco-sustainable process operation and predictive manufacturing.</w:t>
      </w:r>
      <w:r>
        <w:rPr>
          <w:sz w:val="26"/>
          <w:szCs w:val="26"/>
        </w:rPr>
        <w:t xml:space="preserve"> </w:t>
      </w:r>
      <w:r w:rsidRPr="00F73108">
        <w:rPr>
          <w:sz w:val="26"/>
          <w:szCs w:val="26"/>
        </w:rPr>
        <w:t>In this seminar, I will present a newly developed eco-sustainability driven smart process</w:t>
      </w:r>
      <w:r>
        <w:rPr>
          <w:sz w:val="26"/>
          <w:szCs w:val="26"/>
        </w:rPr>
        <w:t xml:space="preserve"> </w:t>
      </w:r>
      <w:r w:rsidRPr="00F73108">
        <w:rPr>
          <w:sz w:val="26"/>
          <w:szCs w:val="26"/>
        </w:rPr>
        <w:t>monitoring and diagnosis framework for optimizing energy efficiency, carbon footprint and</w:t>
      </w:r>
      <w:r>
        <w:rPr>
          <w:sz w:val="26"/>
          <w:szCs w:val="26"/>
        </w:rPr>
        <w:t xml:space="preserve"> </w:t>
      </w:r>
      <w:r w:rsidRPr="00F73108">
        <w:rPr>
          <w:sz w:val="26"/>
          <w:szCs w:val="26"/>
        </w:rPr>
        <w:t>environmental sustainability of complex processes. First, a comprehensive set of quantitative</w:t>
      </w:r>
      <w:r>
        <w:rPr>
          <w:sz w:val="26"/>
          <w:szCs w:val="26"/>
        </w:rPr>
        <w:t xml:space="preserve"> </w:t>
      </w:r>
      <w:r w:rsidRPr="00F73108">
        <w:rPr>
          <w:sz w:val="26"/>
          <w:szCs w:val="26"/>
        </w:rPr>
        <w:t>measures are proposed to evaluate process eco-sustainability. Then, the complex processes</w:t>
      </w:r>
      <w:r>
        <w:rPr>
          <w:sz w:val="26"/>
          <w:szCs w:val="26"/>
        </w:rPr>
        <w:t xml:space="preserve"> </w:t>
      </w:r>
      <w:r w:rsidRPr="00F73108">
        <w:rPr>
          <w:sz w:val="26"/>
          <w:szCs w:val="26"/>
        </w:rPr>
        <w:t>are mapped into dynamic Bayesian networks (DBN) based on prior process knowledge and</w:t>
      </w:r>
      <w:r>
        <w:rPr>
          <w:sz w:val="26"/>
          <w:szCs w:val="26"/>
        </w:rPr>
        <w:t xml:space="preserve"> </w:t>
      </w:r>
      <w:r w:rsidRPr="00F73108">
        <w:rPr>
          <w:sz w:val="26"/>
          <w:szCs w:val="26"/>
        </w:rPr>
        <w:t>predictive learning. With large amount of process data, the network model parameterized</w:t>
      </w:r>
      <w:r>
        <w:rPr>
          <w:sz w:val="26"/>
          <w:szCs w:val="26"/>
        </w:rPr>
        <w:t xml:space="preserve"> </w:t>
      </w:r>
      <w:r w:rsidRPr="00F73108">
        <w:rPr>
          <w:sz w:val="26"/>
          <w:szCs w:val="26"/>
        </w:rPr>
        <w:t>with time-varying conditional probability density functions is further estimated and learned</w:t>
      </w:r>
      <w:r>
        <w:rPr>
          <w:sz w:val="26"/>
          <w:szCs w:val="26"/>
        </w:rPr>
        <w:t xml:space="preserve"> </w:t>
      </w:r>
      <w:r w:rsidRPr="00F73108">
        <w:rPr>
          <w:sz w:val="26"/>
          <w:szCs w:val="26"/>
        </w:rPr>
        <w:t>via expectation-maximization (EM) algorithm so as to characterize the dynamic and causal</w:t>
      </w:r>
      <w:r>
        <w:rPr>
          <w:sz w:val="26"/>
          <w:szCs w:val="26"/>
        </w:rPr>
        <w:t xml:space="preserve"> </w:t>
      </w:r>
      <w:r w:rsidRPr="00F73108">
        <w:rPr>
          <w:sz w:val="26"/>
          <w:szCs w:val="26"/>
        </w:rPr>
        <w:t>relationships among process variables and various sustainability indices under quantified</w:t>
      </w:r>
      <w:r>
        <w:rPr>
          <w:sz w:val="26"/>
          <w:szCs w:val="26"/>
        </w:rPr>
        <w:t xml:space="preserve"> </w:t>
      </w:r>
      <w:r w:rsidRPr="00F73108">
        <w:rPr>
          <w:sz w:val="26"/>
          <w:szCs w:val="26"/>
        </w:rPr>
        <w:t>system uncertainty. Within the constructed Bayesian networks, a likelihood index is defined</w:t>
      </w:r>
      <w:r>
        <w:rPr>
          <w:sz w:val="26"/>
          <w:szCs w:val="26"/>
        </w:rPr>
        <w:t xml:space="preserve"> </w:t>
      </w:r>
      <w:r w:rsidRPr="00F73108">
        <w:rPr>
          <w:sz w:val="26"/>
          <w:szCs w:val="26"/>
        </w:rPr>
        <w:t>by integrating the conditional probabilities of all network nodes to predict and forecast the</w:t>
      </w:r>
      <w:r>
        <w:rPr>
          <w:sz w:val="26"/>
          <w:szCs w:val="26"/>
        </w:rPr>
        <w:t xml:space="preserve"> </w:t>
      </w:r>
      <w:r w:rsidRPr="00F73108">
        <w:rPr>
          <w:sz w:val="26"/>
          <w:szCs w:val="26"/>
        </w:rPr>
        <w:t>abnormal operating events that would cause degradations on process eco-sustainability. After</w:t>
      </w:r>
      <w:r>
        <w:rPr>
          <w:sz w:val="26"/>
          <w:szCs w:val="26"/>
        </w:rPr>
        <w:t xml:space="preserve"> </w:t>
      </w:r>
      <w:r w:rsidRPr="00F73108">
        <w:rPr>
          <w:sz w:val="26"/>
          <w:szCs w:val="26"/>
        </w:rPr>
        <w:t>successful anomaly prediction, dynamic Bayesian contribution and network inference</w:t>
      </w:r>
      <w:r>
        <w:rPr>
          <w:sz w:val="26"/>
          <w:szCs w:val="26"/>
        </w:rPr>
        <w:t xml:space="preserve"> </w:t>
      </w:r>
      <w:r w:rsidRPr="00F73108">
        <w:rPr>
          <w:sz w:val="26"/>
          <w:szCs w:val="26"/>
        </w:rPr>
        <w:t>approach is further developed to identify major fault propagation pathways within process</w:t>
      </w:r>
      <w:r>
        <w:rPr>
          <w:sz w:val="26"/>
          <w:szCs w:val="26"/>
        </w:rPr>
        <w:t xml:space="preserve"> </w:t>
      </w:r>
      <w:r w:rsidRPr="00F73108">
        <w:rPr>
          <w:sz w:val="26"/>
          <w:szCs w:val="26"/>
        </w:rPr>
        <w:t>networks and diagnose root causes deteriorating process sustainability. As such, the</w:t>
      </w:r>
      <w:r>
        <w:rPr>
          <w:sz w:val="26"/>
          <w:szCs w:val="26"/>
        </w:rPr>
        <w:t xml:space="preserve"> </w:t>
      </w:r>
      <w:r w:rsidRPr="00F73108">
        <w:rPr>
          <w:sz w:val="26"/>
          <w:szCs w:val="26"/>
        </w:rPr>
        <w:t>underlying causal mechanism between process operation and eco-sustainability can be</w:t>
      </w:r>
      <w:r>
        <w:rPr>
          <w:sz w:val="26"/>
          <w:szCs w:val="26"/>
        </w:rPr>
        <w:t xml:space="preserve"> </w:t>
      </w:r>
      <w:r w:rsidRPr="00F73108">
        <w:rPr>
          <w:sz w:val="26"/>
          <w:szCs w:val="26"/>
        </w:rPr>
        <w:t>illuminated. This networked process monitoring and diagnosis framework is applied to</w:t>
      </w:r>
      <w:r>
        <w:rPr>
          <w:sz w:val="26"/>
          <w:szCs w:val="26"/>
        </w:rPr>
        <w:t xml:space="preserve"> </w:t>
      </w:r>
      <w:r w:rsidRPr="00F73108">
        <w:rPr>
          <w:sz w:val="26"/>
          <w:szCs w:val="26"/>
        </w:rPr>
        <w:t>energy intensive cryogenic air separation process with accurate abnormal event forecasting,</w:t>
      </w:r>
    </w:p>
    <w:p w:rsidR="000A10D0" w:rsidRPr="000A10D0" w:rsidRDefault="00F73108" w:rsidP="00F73108">
      <w:pPr>
        <w:jc w:val="both"/>
        <w:rPr>
          <w:sz w:val="26"/>
          <w:szCs w:val="26"/>
        </w:rPr>
      </w:pPr>
      <w:proofErr w:type="gramStart"/>
      <w:r w:rsidRPr="00F73108">
        <w:rPr>
          <w:sz w:val="26"/>
          <w:szCs w:val="26"/>
        </w:rPr>
        <w:t>fault</w:t>
      </w:r>
      <w:proofErr w:type="gramEnd"/>
      <w:r w:rsidRPr="00F73108">
        <w:rPr>
          <w:sz w:val="26"/>
          <w:szCs w:val="26"/>
        </w:rPr>
        <w:t xml:space="preserve"> propagation pathway identification and root cause diagnosis towards predictive</w:t>
      </w:r>
      <w:r>
        <w:rPr>
          <w:sz w:val="26"/>
          <w:szCs w:val="26"/>
        </w:rPr>
        <w:t xml:space="preserve"> </w:t>
      </w:r>
      <w:r w:rsidRPr="00F73108">
        <w:rPr>
          <w:sz w:val="26"/>
          <w:szCs w:val="26"/>
        </w:rPr>
        <w:t>sustainability improvement.</w:t>
      </w:r>
      <w:r>
        <w:rPr>
          <w:sz w:val="26"/>
          <w:szCs w:val="26"/>
        </w:rPr>
        <w:t xml:space="preserve"> </w:t>
      </w:r>
      <w:r w:rsidRPr="00F73108">
        <w:rPr>
          <w:sz w:val="26"/>
          <w:szCs w:val="26"/>
        </w:rPr>
        <w:t>Finally, I will briefly discuss our research on extending computational predictive science and</w:t>
      </w:r>
      <w:r>
        <w:rPr>
          <w:sz w:val="26"/>
          <w:szCs w:val="26"/>
        </w:rPr>
        <w:t xml:space="preserve"> </w:t>
      </w:r>
      <w:r w:rsidRPr="00F73108">
        <w:rPr>
          <w:sz w:val="26"/>
          <w:szCs w:val="26"/>
        </w:rPr>
        <w:t>engineering to forecast, design and optimize different renewable energy sources, new drugs,</w:t>
      </w:r>
      <w:r>
        <w:rPr>
          <w:sz w:val="26"/>
          <w:szCs w:val="26"/>
        </w:rPr>
        <w:t xml:space="preserve"> </w:t>
      </w:r>
      <w:r w:rsidRPr="00F73108">
        <w:rPr>
          <w:sz w:val="26"/>
          <w:szCs w:val="26"/>
        </w:rPr>
        <w:t>and green materials/products.</w:t>
      </w:r>
    </w:p>
    <w:p w:rsidR="000A10D0" w:rsidRPr="000A10D0" w:rsidRDefault="000A10D0" w:rsidP="000A10D0">
      <w:pPr>
        <w:rPr>
          <w:sz w:val="26"/>
          <w:szCs w:val="26"/>
        </w:rPr>
      </w:pPr>
    </w:p>
    <w:p w:rsidR="000A10D0" w:rsidRPr="000A10D0" w:rsidRDefault="000A10D0" w:rsidP="000A10D0">
      <w:pPr>
        <w:rPr>
          <w:b/>
          <w:sz w:val="26"/>
          <w:szCs w:val="26"/>
        </w:rPr>
      </w:pPr>
      <w:r w:rsidRPr="000A10D0">
        <w:rPr>
          <w:b/>
          <w:sz w:val="26"/>
          <w:szCs w:val="26"/>
        </w:rPr>
        <w:lastRenderedPageBreak/>
        <w:t>Bio:</w:t>
      </w:r>
    </w:p>
    <w:p w:rsidR="000A10D0" w:rsidRPr="000A10D0" w:rsidRDefault="00F73108" w:rsidP="00F73108">
      <w:pPr>
        <w:jc w:val="both"/>
        <w:rPr>
          <w:sz w:val="26"/>
          <w:szCs w:val="26"/>
        </w:rPr>
      </w:pPr>
      <w:r w:rsidRPr="00F73108">
        <w:rPr>
          <w:sz w:val="26"/>
          <w:szCs w:val="26"/>
        </w:rPr>
        <w:t>Dr. Yu is currently an Assistant Professor in Department of Chemical Engineering at</w:t>
      </w:r>
      <w:r>
        <w:rPr>
          <w:sz w:val="26"/>
          <w:szCs w:val="26"/>
        </w:rPr>
        <w:t xml:space="preserve"> </w:t>
      </w:r>
      <w:r w:rsidRPr="00F73108">
        <w:rPr>
          <w:sz w:val="26"/>
          <w:szCs w:val="26"/>
        </w:rPr>
        <w:t>McMaster University and also a faculty member of McMaster Institute of Energy Studies and</w:t>
      </w:r>
      <w:r>
        <w:rPr>
          <w:sz w:val="26"/>
          <w:szCs w:val="26"/>
        </w:rPr>
        <w:t xml:space="preserve"> </w:t>
      </w:r>
      <w:r w:rsidRPr="00F73108">
        <w:rPr>
          <w:sz w:val="26"/>
          <w:szCs w:val="26"/>
        </w:rPr>
        <w:t>McMaster Advanced Control Consortium. He obtained his Ph.D. degree in Chemical</w:t>
      </w:r>
      <w:r>
        <w:rPr>
          <w:sz w:val="26"/>
          <w:szCs w:val="26"/>
        </w:rPr>
        <w:t xml:space="preserve"> </w:t>
      </w:r>
      <w:r w:rsidRPr="00F73108">
        <w:rPr>
          <w:sz w:val="26"/>
          <w:szCs w:val="26"/>
        </w:rPr>
        <w:t>Engineering from University of Texas at Austin in 2007 and his B.S. and M.S. degrees in</w:t>
      </w:r>
      <w:r>
        <w:rPr>
          <w:sz w:val="26"/>
          <w:szCs w:val="26"/>
        </w:rPr>
        <w:t xml:space="preserve"> </w:t>
      </w:r>
      <w:r w:rsidRPr="00F73108">
        <w:rPr>
          <w:sz w:val="26"/>
          <w:szCs w:val="26"/>
        </w:rPr>
        <w:t>Biochemical Engineering from Zhejiang University, China in 2000 and 2003, respectively.</w:t>
      </w:r>
      <w:r>
        <w:rPr>
          <w:sz w:val="26"/>
          <w:szCs w:val="26"/>
        </w:rPr>
        <w:t xml:space="preserve"> </w:t>
      </w:r>
      <w:r w:rsidRPr="00F73108">
        <w:rPr>
          <w:sz w:val="26"/>
          <w:szCs w:val="26"/>
        </w:rPr>
        <w:t>Prior to joining McMaster, he worked as a Research Scientist at Shell from 2007 to 2011. His</w:t>
      </w:r>
      <w:r>
        <w:rPr>
          <w:sz w:val="26"/>
          <w:szCs w:val="26"/>
        </w:rPr>
        <w:t xml:space="preserve"> </w:t>
      </w:r>
      <w:r w:rsidRPr="00F73108">
        <w:rPr>
          <w:sz w:val="26"/>
          <w:szCs w:val="26"/>
        </w:rPr>
        <w:t>research interests include computational predictive science, process and energy systems</w:t>
      </w:r>
      <w:r>
        <w:rPr>
          <w:sz w:val="26"/>
          <w:szCs w:val="26"/>
        </w:rPr>
        <w:t xml:space="preserve"> </w:t>
      </w:r>
      <w:r w:rsidRPr="00F73108">
        <w:rPr>
          <w:sz w:val="26"/>
          <w:szCs w:val="26"/>
        </w:rPr>
        <w:t>engineering, computational sustainability, systems biology, etc.</w:t>
      </w:r>
    </w:p>
    <w:sectPr w:rsidR="000A10D0" w:rsidRPr="000A10D0" w:rsidSect="00CD0E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35FF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80"/>
    <w:rsid w:val="0005493E"/>
    <w:rsid w:val="00067AF1"/>
    <w:rsid w:val="000A10D0"/>
    <w:rsid w:val="0021245C"/>
    <w:rsid w:val="003D323A"/>
    <w:rsid w:val="00444EEA"/>
    <w:rsid w:val="00461AFF"/>
    <w:rsid w:val="0049520C"/>
    <w:rsid w:val="0076045E"/>
    <w:rsid w:val="0088683C"/>
    <w:rsid w:val="008E777A"/>
    <w:rsid w:val="00913755"/>
    <w:rsid w:val="00921D37"/>
    <w:rsid w:val="00933BEA"/>
    <w:rsid w:val="00A83C2A"/>
    <w:rsid w:val="00AE7780"/>
    <w:rsid w:val="00B139C4"/>
    <w:rsid w:val="00B93E00"/>
    <w:rsid w:val="00C23C68"/>
    <w:rsid w:val="00CD0EE4"/>
    <w:rsid w:val="00D240E7"/>
    <w:rsid w:val="00EF0983"/>
    <w:rsid w:val="00F613E2"/>
    <w:rsid w:val="00F7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E77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7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780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E778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E77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7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780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E77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DC196-30E0-464D-975F-1CEF82010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6ADB5488</Template>
  <TotalTime>1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Ragland, Marion U</dc:creator>
  <cp:lastModifiedBy>Ragland, Marion U</cp:lastModifiedBy>
  <cp:revision>4</cp:revision>
  <cp:lastPrinted>2013-07-12T16:23:00Z</cp:lastPrinted>
  <dcterms:created xsi:type="dcterms:W3CDTF">2013-08-16T19:50:00Z</dcterms:created>
  <dcterms:modified xsi:type="dcterms:W3CDTF">2013-08-16T19:51:00Z</dcterms:modified>
</cp:coreProperties>
</file>