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37" w:rsidRDefault="000A4537" w:rsidP="000A4537"/>
    <w:p w:rsidR="000A4537" w:rsidRPr="00B830F7" w:rsidRDefault="000A4537" w:rsidP="00BE7D8F">
      <w:pPr>
        <w:pBdr>
          <w:top w:val="double" w:sz="4" w:space="17" w:color="auto"/>
          <w:left w:val="double" w:sz="4" w:space="4" w:color="auto"/>
          <w:right w:val="double" w:sz="4" w:space="4" w:color="auto"/>
        </w:pBdr>
        <w:rPr>
          <w:sz w:val="6"/>
          <w:szCs w:val="6"/>
        </w:rPr>
      </w:pPr>
    </w:p>
    <w:p w:rsidR="00076585" w:rsidRPr="00EF5E6B" w:rsidRDefault="008B145E" w:rsidP="00076585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mallCaps/>
          <w:sz w:val="72"/>
          <w:szCs w:val="72"/>
        </w:rPr>
      </w:pPr>
      <w:bookmarkStart w:id="0" w:name="OLE_LINK1"/>
      <w:bookmarkStart w:id="1" w:name="OLE_LINK2"/>
      <w:r w:rsidRPr="00EF5E6B">
        <w:rPr>
          <w:rFonts w:ascii="CG Times (W1)" w:hAnsi="CG Times (W1)"/>
          <w:smallCaps/>
          <w:sz w:val="72"/>
          <w:szCs w:val="72"/>
        </w:rPr>
        <w:t>Seminar</w:t>
      </w:r>
    </w:p>
    <w:p w:rsidR="00076585" w:rsidRDefault="00076585" w:rsidP="00076585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mallCaps/>
          <w:sz w:val="52"/>
          <w:szCs w:val="52"/>
        </w:rPr>
      </w:pPr>
      <w:r w:rsidRPr="00A444DA">
        <w:rPr>
          <w:rFonts w:ascii="CG Times (W1)" w:hAnsi="CG Times (W1)"/>
          <w:smallCaps/>
          <w:sz w:val="52"/>
          <w:szCs w:val="52"/>
        </w:rPr>
        <w:t>School of Health Sciences</w:t>
      </w:r>
    </w:p>
    <w:p w:rsidR="00A444DA" w:rsidRPr="00A444DA" w:rsidRDefault="00A444DA" w:rsidP="00076585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mallCaps/>
          <w:sz w:val="44"/>
          <w:szCs w:val="44"/>
        </w:rPr>
      </w:pPr>
      <w:r w:rsidRPr="00A444DA">
        <w:rPr>
          <w:rFonts w:ascii="CG Times (W1)" w:hAnsi="CG Times (W1)"/>
          <w:smallCaps/>
          <w:sz w:val="44"/>
          <w:szCs w:val="44"/>
        </w:rPr>
        <w:t>College of Health and Human Sciences</w:t>
      </w:r>
    </w:p>
    <w:p w:rsidR="00EF5E6B" w:rsidRPr="00EF5E6B" w:rsidRDefault="00EF5E6B" w:rsidP="00076585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mallCaps/>
          <w:sz w:val="22"/>
          <w:szCs w:val="22"/>
        </w:rPr>
      </w:pPr>
    </w:p>
    <w:p w:rsidR="00EF5E6B" w:rsidRPr="00A94A00" w:rsidRDefault="002702EA" w:rsidP="00076585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72"/>
          <w:szCs w:val="72"/>
        </w:rPr>
      </w:pPr>
      <w:r>
        <w:rPr>
          <w:rFonts w:ascii="CG Times (W1)" w:hAnsi="CG Times (W1)"/>
          <w:noProof/>
          <w:sz w:val="72"/>
          <w:szCs w:val="72"/>
        </w:rPr>
        <w:drawing>
          <wp:inline distT="0" distB="0" distL="0" distR="0">
            <wp:extent cx="847725" cy="847725"/>
            <wp:effectExtent l="0" t="0" r="0" b="0"/>
            <wp:docPr id="1" name="Picture 1" descr="h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c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A00" w:rsidRPr="009C5FE9" w:rsidRDefault="00A94A00" w:rsidP="00A94A00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16"/>
          <w:szCs w:val="16"/>
        </w:rPr>
      </w:pPr>
    </w:p>
    <w:p w:rsidR="008577BA" w:rsidRPr="008577BA" w:rsidRDefault="009C5FE9" w:rsidP="00B4255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44"/>
          <w:szCs w:val="44"/>
        </w:rPr>
      </w:pPr>
      <w:r w:rsidRPr="00EF5E6B">
        <w:rPr>
          <w:rFonts w:ascii="CG Times (W1)" w:hAnsi="CG Times (W1)"/>
          <w:sz w:val="48"/>
          <w:szCs w:val="48"/>
        </w:rPr>
        <w:t xml:space="preserve"> </w:t>
      </w:r>
      <w:r w:rsidRPr="008577BA">
        <w:rPr>
          <w:rFonts w:ascii="CG Times (W1)" w:hAnsi="CG Times (W1)"/>
          <w:sz w:val="44"/>
          <w:szCs w:val="44"/>
        </w:rPr>
        <w:t>“</w:t>
      </w:r>
      <w:r w:rsidR="008577BA" w:rsidRPr="008577BA">
        <w:rPr>
          <w:rFonts w:ascii="CG Times (W1)" w:hAnsi="CG Times (W1)"/>
          <w:sz w:val="44"/>
          <w:szCs w:val="44"/>
        </w:rPr>
        <w:t xml:space="preserve">What We Know and Don’t Know About </w:t>
      </w:r>
    </w:p>
    <w:p w:rsidR="00A444DA" w:rsidRDefault="008577BA" w:rsidP="00B4255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44"/>
          <w:szCs w:val="44"/>
        </w:rPr>
      </w:pPr>
      <w:r w:rsidRPr="008577BA">
        <w:rPr>
          <w:rFonts w:ascii="CG Times (W1)" w:hAnsi="CG Times (W1)"/>
          <w:sz w:val="44"/>
          <w:szCs w:val="44"/>
        </w:rPr>
        <w:t xml:space="preserve">the Toxicity of Nanomaterials: </w:t>
      </w:r>
    </w:p>
    <w:p w:rsidR="00B4255A" w:rsidRPr="008577BA" w:rsidRDefault="008577BA" w:rsidP="00B4255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44"/>
          <w:szCs w:val="44"/>
        </w:rPr>
      </w:pPr>
      <w:r w:rsidRPr="008577BA">
        <w:rPr>
          <w:rFonts w:ascii="CG Times (W1)" w:hAnsi="CG Times (W1)"/>
          <w:sz w:val="44"/>
          <w:szCs w:val="44"/>
        </w:rPr>
        <w:t>Challenges in Developing Experimental Approaches</w:t>
      </w:r>
      <w:r w:rsidR="00A444DA">
        <w:rPr>
          <w:rFonts w:ascii="CG Times (W1)" w:hAnsi="CG Times (W1)"/>
          <w:sz w:val="44"/>
          <w:szCs w:val="44"/>
        </w:rPr>
        <w:t xml:space="preserve"> </w:t>
      </w:r>
      <w:r w:rsidRPr="008577BA">
        <w:rPr>
          <w:rFonts w:ascii="CG Times (W1)" w:hAnsi="CG Times (W1)"/>
          <w:sz w:val="44"/>
          <w:szCs w:val="44"/>
        </w:rPr>
        <w:t>for Safety Assessment</w:t>
      </w:r>
      <w:r w:rsidR="00B4255A" w:rsidRPr="008577BA">
        <w:rPr>
          <w:rFonts w:ascii="CG Times (W1)" w:hAnsi="CG Times (W1)"/>
          <w:sz w:val="44"/>
          <w:szCs w:val="44"/>
        </w:rPr>
        <w:t>”</w:t>
      </w:r>
    </w:p>
    <w:p w:rsidR="00B4255A" w:rsidRDefault="00B4255A" w:rsidP="00B4255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16"/>
          <w:szCs w:val="16"/>
        </w:rPr>
      </w:pPr>
    </w:p>
    <w:p w:rsidR="00B830F7" w:rsidRPr="004945A1" w:rsidRDefault="00B830F7" w:rsidP="00B4255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16"/>
          <w:szCs w:val="16"/>
        </w:rPr>
      </w:pPr>
    </w:p>
    <w:p w:rsidR="00B4255A" w:rsidRDefault="00B4255A" w:rsidP="00B4255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36"/>
          <w:szCs w:val="36"/>
        </w:rPr>
      </w:pPr>
      <w:r>
        <w:rPr>
          <w:rFonts w:ascii="WarningPiEF" w:hAnsi="WarningPiEF"/>
          <w:sz w:val="48"/>
          <w:szCs w:val="48"/>
        </w:rPr>
        <w:sym w:font="Wingdings 2" w:char="F067"/>
      </w:r>
    </w:p>
    <w:p w:rsidR="00B4255A" w:rsidRPr="00754D48" w:rsidRDefault="00B4255A" w:rsidP="00B4255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8"/>
          <w:szCs w:val="8"/>
        </w:rPr>
      </w:pPr>
    </w:p>
    <w:p w:rsidR="008577BA" w:rsidRPr="008577BA" w:rsidRDefault="008577BA" w:rsidP="008577B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b/>
          <w:sz w:val="40"/>
          <w:szCs w:val="40"/>
        </w:rPr>
      </w:pPr>
      <w:r w:rsidRPr="008577BA">
        <w:rPr>
          <w:rFonts w:ascii="CG Times (W1)" w:hAnsi="CG Times (W1)"/>
          <w:b/>
          <w:sz w:val="40"/>
          <w:szCs w:val="40"/>
        </w:rPr>
        <w:t>Peter Goering, Ph</w:t>
      </w:r>
      <w:r w:rsidR="00A444DA">
        <w:rPr>
          <w:rFonts w:ascii="CG Times (W1)" w:hAnsi="CG Times (W1)"/>
          <w:b/>
          <w:sz w:val="40"/>
          <w:szCs w:val="40"/>
        </w:rPr>
        <w:t>.</w:t>
      </w:r>
      <w:r w:rsidRPr="008577BA">
        <w:rPr>
          <w:rFonts w:ascii="CG Times (W1)" w:hAnsi="CG Times (W1)"/>
          <w:b/>
          <w:sz w:val="40"/>
          <w:szCs w:val="40"/>
        </w:rPr>
        <w:t>D</w:t>
      </w:r>
      <w:r w:rsidR="00A444DA">
        <w:rPr>
          <w:rFonts w:ascii="CG Times (W1)" w:hAnsi="CG Times (W1)"/>
          <w:b/>
          <w:sz w:val="40"/>
          <w:szCs w:val="40"/>
        </w:rPr>
        <w:t>.</w:t>
      </w:r>
    </w:p>
    <w:p w:rsidR="008577BA" w:rsidRPr="008577BA" w:rsidRDefault="008577BA" w:rsidP="008577B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28"/>
          <w:szCs w:val="28"/>
        </w:rPr>
      </w:pPr>
      <w:r w:rsidRPr="008577BA">
        <w:rPr>
          <w:rFonts w:ascii="CG Times (W1)" w:hAnsi="CG Times (W1)"/>
          <w:sz w:val="28"/>
          <w:szCs w:val="28"/>
        </w:rPr>
        <w:t>Toxicologist</w:t>
      </w:r>
    </w:p>
    <w:p w:rsidR="008577BA" w:rsidRPr="008577BA" w:rsidRDefault="008577BA" w:rsidP="008577B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28"/>
          <w:szCs w:val="28"/>
        </w:rPr>
      </w:pPr>
      <w:r w:rsidRPr="008577BA">
        <w:rPr>
          <w:rFonts w:ascii="CG Times (W1)" w:hAnsi="CG Times (W1)"/>
          <w:sz w:val="28"/>
          <w:szCs w:val="28"/>
        </w:rPr>
        <w:t>Center for Devices and Radiological Health</w:t>
      </w:r>
    </w:p>
    <w:p w:rsidR="004945A1" w:rsidRDefault="008577BA" w:rsidP="00AC55FC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b/>
          <w:sz w:val="28"/>
          <w:szCs w:val="28"/>
        </w:rPr>
      </w:pPr>
      <w:r w:rsidRPr="00A444DA">
        <w:rPr>
          <w:rFonts w:ascii="CG Times (W1)" w:hAnsi="CG Times (W1)"/>
          <w:b/>
          <w:sz w:val="28"/>
          <w:szCs w:val="28"/>
        </w:rPr>
        <w:t>U.S. Food and Drug Administration</w:t>
      </w:r>
      <w:r w:rsidR="00682635" w:rsidRPr="00A444DA">
        <w:rPr>
          <w:rFonts w:ascii="CG Times (W1)" w:hAnsi="CG Times (W1)"/>
          <w:b/>
          <w:sz w:val="40"/>
          <w:szCs w:val="40"/>
        </w:rPr>
        <w:t xml:space="preserve"> </w:t>
      </w:r>
      <w:r w:rsidR="004945A1" w:rsidRPr="00A444DA">
        <w:rPr>
          <w:rFonts w:ascii="CG Times (W1)" w:hAnsi="CG Times (W1)"/>
          <w:b/>
          <w:sz w:val="28"/>
          <w:szCs w:val="28"/>
        </w:rPr>
        <w:t xml:space="preserve"> </w:t>
      </w:r>
    </w:p>
    <w:p w:rsidR="00A444DA" w:rsidRPr="00A444DA" w:rsidRDefault="00A444DA" w:rsidP="00AC55FC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b/>
          <w:sz w:val="28"/>
          <w:szCs w:val="28"/>
        </w:rPr>
      </w:pPr>
    </w:p>
    <w:p w:rsidR="004945A1" w:rsidRPr="00754D48" w:rsidRDefault="004945A1" w:rsidP="00B4255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WarningPiEF" w:hAnsi="WarningPiEF"/>
          <w:sz w:val="8"/>
          <w:szCs w:val="8"/>
        </w:rPr>
      </w:pPr>
    </w:p>
    <w:p w:rsidR="008B145E" w:rsidRDefault="008B145E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48"/>
          <w:szCs w:val="48"/>
        </w:rPr>
      </w:pPr>
      <w:r>
        <w:rPr>
          <w:rFonts w:ascii="WarningPiEF" w:hAnsi="WarningPiEF"/>
          <w:sz w:val="48"/>
          <w:szCs w:val="48"/>
        </w:rPr>
        <w:sym w:font="Wingdings 2" w:char="F068"/>
      </w:r>
    </w:p>
    <w:p w:rsidR="00B830F7" w:rsidRDefault="00B830F7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</w:rPr>
      </w:pPr>
    </w:p>
    <w:p w:rsidR="00B830F7" w:rsidRPr="009C5FE9" w:rsidRDefault="00B830F7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</w:rPr>
      </w:pPr>
    </w:p>
    <w:p w:rsidR="008B145E" w:rsidRPr="009C5FE9" w:rsidRDefault="008B145E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36"/>
          <w:szCs w:val="36"/>
        </w:rPr>
      </w:pPr>
      <w:r w:rsidRPr="009C5FE9">
        <w:rPr>
          <w:rFonts w:ascii="CG Times (W1)" w:hAnsi="CG Times (W1)"/>
          <w:sz w:val="36"/>
          <w:szCs w:val="36"/>
        </w:rPr>
        <w:t xml:space="preserve">Tuesday, </w:t>
      </w:r>
      <w:r w:rsidR="00682635">
        <w:rPr>
          <w:rFonts w:ascii="CG Times (W1)" w:hAnsi="CG Times (W1)"/>
          <w:sz w:val="36"/>
          <w:szCs w:val="36"/>
        </w:rPr>
        <w:t>September</w:t>
      </w:r>
      <w:r w:rsidR="00EF5E6B">
        <w:rPr>
          <w:rFonts w:ascii="CG Times (W1)" w:hAnsi="CG Times (W1)"/>
          <w:sz w:val="36"/>
          <w:szCs w:val="36"/>
        </w:rPr>
        <w:t xml:space="preserve"> </w:t>
      </w:r>
      <w:r w:rsidR="00682635">
        <w:rPr>
          <w:rFonts w:ascii="CG Times (W1)" w:hAnsi="CG Times (W1)"/>
          <w:sz w:val="36"/>
          <w:szCs w:val="36"/>
        </w:rPr>
        <w:t>2</w:t>
      </w:r>
      <w:r w:rsidR="008577BA">
        <w:rPr>
          <w:rFonts w:ascii="CG Times (W1)" w:hAnsi="CG Times (W1)"/>
          <w:sz w:val="36"/>
          <w:szCs w:val="36"/>
        </w:rPr>
        <w:t>8</w:t>
      </w:r>
      <w:r w:rsidRPr="009C5FE9">
        <w:rPr>
          <w:rFonts w:ascii="CG Times (W1)" w:hAnsi="CG Times (W1)"/>
          <w:sz w:val="36"/>
          <w:szCs w:val="36"/>
        </w:rPr>
        <w:t>, 20</w:t>
      </w:r>
      <w:r w:rsidR="00682635">
        <w:rPr>
          <w:rFonts w:ascii="CG Times (W1)" w:hAnsi="CG Times (W1)"/>
          <w:sz w:val="36"/>
          <w:szCs w:val="36"/>
        </w:rPr>
        <w:t>10</w:t>
      </w:r>
    </w:p>
    <w:p w:rsidR="008B145E" w:rsidRPr="009C5FE9" w:rsidRDefault="008B145E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36"/>
          <w:szCs w:val="36"/>
        </w:rPr>
      </w:pPr>
      <w:r w:rsidRPr="009C5FE9">
        <w:rPr>
          <w:rFonts w:ascii="CG Times (W1)" w:hAnsi="CG Times (W1)"/>
          <w:sz w:val="36"/>
          <w:szCs w:val="36"/>
        </w:rPr>
        <w:t>CIVL 1252</w:t>
      </w:r>
    </w:p>
    <w:p w:rsidR="008B145E" w:rsidRDefault="008B145E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36"/>
          <w:szCs w:val="36"/>
        </w:rPr>
      </w:pPr>
      <w:r w:rsidRPr="009C5FE9">
        <w:rPr>
          <w:rFonts w:ascii="CG Times (W1)" w:hAnsi="CG Times (W1)"/>
          <w:sz w:val="36"/>
          <w:szCs w:val="36"/>
        </w:rPr>
        <w:t>4:30 p.m.</w:t>
      </w:r>
    </w:p>
    <w:p w:rsidR="00B830F7" w:rsidRDefault="00B830F7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36"/>
          <w:szCs w:val="36"/>
        </w:rPr>
      </w:pPr>
    </w:p>
    <w:p w:rsidR="00B830F7" w:rsidRDefault="00B830F7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36"/>
          <w:szCs w:val="36"/>
        </w:rPr>
      </w:pPr>
    </w:p>
    <w:p w:rsidR="00B830F7" w:rsidRDefault="00F27342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36"/>
          <w:szCs w:val="36"/>
        </w:rPr>
      </w:pPr>
      <w:r>
        <w:rPr>
          <w:rFonts w:ascii="CG Times (W1)" w:hAnsi="CG Times (W1)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95pt;margin-top:19.95pt;width:443.25pt;height:29.95pt;z-index:251657728" filled="f" stroked="f">
            <v:textbox>
              <w:txbxContent>
                <w:p w:rsidR="00682635" w:rsidRPr="00A444DA" w:rsidRDefault="008577BA" w:rsidP="00A444DA">
                  <w:pPr>
                    <w:jc w:val="center"/>
                    <w:rPr>
                      <w:sz w:val="28"/>
                      <w:szCs w:val="28"/>
                    </w:rPr>
                  </w:pPr>
                  <w:r w:rsidRPr="00A444DA">
                    <w:rPr>
                      <w:sz w:val="28"/>
                      <w:szCs w:val="28"/>
                    </w:rPr>
                    <w:t>Host:  Dr. Wei Zheng</w:t>
                  </w:r>
                  <w:r w:rsidR="00A444DA" w:rsidRPr="00A444DA">
                    <w:rPr>
                      <w:sz w:val="28"/>
                      <w:szCs w:val="28"/>
                    </w:rPr>
                    <w:t>, Professor and Head, School of Health Sciences</w:t>
                  </w:r>
                </w:p>
              </w:txbxContent>
            </v:textbox>
          </v:shape>
        </w:pict>
      </w:r>
    </w:p>
    <w:p w:rsidR="00B830F7" w:rsidRDefault="00B830F7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  <w:sz w:val="36"/>
          <w:szCs w:val="36"/>
        </w:rPr>
      </w:pPr>
    </w:p>
    <w:p w:rsidR="00EF5E6B" w:rsidRPr="00EF5E6B" w:rsidRDefault="00EF5E6B" w:rsidP="008B145E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center"/>
        <w:rPr>
          <w:rFonts w:ascii="CG Times (W1)" w:hAnsi="CG Times (W1)"/>
        </w:rPr>
      </w:pPr>
    </w:p>
    <w:p w:rsidR="004945A1" w:rsidRPr="004945A1" w:rsidRDefault="004945A1" w:rsidP="00B4255A">
      <w:pPr>
        <w:pBdr>
          <w:left w:val="double" w:sz="4" w:space="4" w:color="auto"/>
          <w:right w:val="double" w:sz="4" w:space="27" w:color="auto"/>
        </w:pBdr>
        <w:tabs>
          <w:tab w:val="left" w:pos="360"/>
        </w:tabs>
        <w:ind w:left="360" w:right="468" w:hanging="360"/>
        <w:jc w:val="both"/>
      </w:pPr>
    </w:p>
    <w:bookmarkEnd w:id="0"/>
    <w:bookmarkEnd w:id="1"/>
    <w:p w:rsidR="00082063" w:rsidRPr="009C5FE9" w:rsidRDefault="00082063" w:rsidP="008B145E">
      <w:pPr>
        <w:pBdr>
          <w:left w:val="double" w:sz="4" w:space="4" w:color="auto"/>
          <w:bottom w:val="double" w:sz="4" w:space="1" w:color="auto"/>
          <w:right w:val="double" w:sz="4" w:space="5" w:color="auto"/>
        </w:pBdr>
        <w:ind w:right="18"/>
        <w:jc w:val="both"/>
        <w:rPr>
          <w:sz w:val="22"/>
          <w:szCs w:val="22"/>
        </w:rPr>
      </w:pPr>
    </w:p>
    <w:sectPr w:rsidR="00082063" w:rsidRPr="009C5FE9" w:rsidSect="003B36AF">
      <w:pgSz w:w="12240" w:h="15840"/>
      <w:pgMar w:top="630" w:right="1296" w:bottom="540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WarningPiE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F0CFC"/>
    <w:rsid w:val="0007433C"/>
    <w:rsid w:val="00076585"/>
    <w:rsid w:val="00082063"/>
    <w:rsid w:val="000A4537"/>
    <w:rsid w:val="000A5EC3"/>
    <w:rsid w:val="000E394A"/>
    <w:rsid w:val="001223E6"/>
    <w:rsid w:val="001E0762"/>
    <w:rsid w:val="002253DD"/>
    <w:rsid w:val="002702EA"/>
    <w:rsid w:val="002F02D3"/>
    <w:rsid w:val="003229EA"/>
    <w:rsid w:val="00360358"/>
    <w:rsid w:val="003B36AF"/>
    <w:rsid w:val="0045046E"/>
    <w:rsid w:val="004618CE"/>
    <w:rsid w:val="004945A1"/>
    <w:rsid w:val="004D1672"/>
    <w:rsid w:val="005A77BF"/>
    <w:rsid w:val="005C41C7"/>
    <w:rsid w:val="005E13A3"/>
    <w:rsid w:val="0067521F"/>
    <w:rsid w:val="00682635"/>
    <w:rsid w:val="00745316"/>
    <w:rsid w:val="00750B1D"/>
    <w:rsid w:val="00754D48"/>
    <w:rsid w:val="00774E07"/>
    <w:rsid w:val="00784696"/>
    <w:rsid w:val="008122C3"/>
    <w:rsid w:val="008415F8"/>
    <w:rsid w:val="008577BA"/>
    <w:rsid w:val="00864BA3"/>
    <w:rsid w:val="00882322"/>
    <w:rsid w:val="008A192A"/>
    <w:rsid w:val="008B145E"/>
    <w:rsid w:val="009C5FE9"/>
    <w:rsid w:val="009D2FE0"/>
    <w:rsid w:val="00A33AF5"/>
    <w:rsid w:val="00A444DA"/>
    <w:rsid w:val="00A94A00"/>
    <w:rsid w:val="00AC55FC"/>
    <w:rsid w:val="00AD27E0"/>
    <w:rsid w:val="00B068EF"/>
    <w:rsid w:val="00B4255A"/>
    <w:rsid w:val="00B830F7"/>
    <w:rsid w:val="00BE7D8F"/>
    <w:rsid w:val="00C077AF"/>
    <w:rsid w:val="00CB527F"/>
    <w:rsid w:val="00D50F92"/>
    <w:rsid w:val="00E025EA"/>
    <w:rsid w:val="00E55136"/>
    <w:rsid w:val="00EF5E6B"/>
    <w:rsid w:val="00F27342"/>
    <w:rsid w:val="00F670D6"/>
    <w:rsid w:val="00FE6730"/>
    <w:rsid w:val="00FF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527F"/>
  </w:style>
  <w:style w:type="paragraph" w:styleId="Heading1">
    <w:name w:val="heading 1"/>
    <w:basedOn w:val="Normal"/>
    <w:next w:val="Normal"/>
    <w:qFormat/>
    <w:rsid w:val="00CB527F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0"/>
    </w:pPr>
    <w:rPr>
      <w:rFonts w:ascii="CG Times (W1)" w:hAnsi="CG Times (W1)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527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">
    <w:name w:val="Body Text"/>
    <w:basedOn w:val="Normal"/>
    <w:link w:val="BodyTextChar"/>
    <w:rsid w:val="00CB527F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CG Times (W1)" w:hAnsi="CG Times (W1)"/>
      <w:sz w:val="56"/>
    </w:rPr>
  </w:style>
  <w:style w:type="paragraph" w:styleId="DocumentMap">
    <w:name w:val="Document Map"/>
    <w:basedOn w:val="Normal"/>
    <w:semiHidden/>
    <w:rsid w:val="009D2FE0"/>
    <w:pPr>
      <w:shd w:val="clear" w:color="auto" w:fill="000080"/>
    </w:pPr>
    <w:rPr>
      <w:rFonts w:ascii="Tahoma" w:hAnsi="Tahoma" w:cs="Tahoma"/>
    </w:rPr>
  </w:style>
  <w:style w:type="paragraph" w:customStyle="1" w:styleId="level1">
    <w:name w:val="level1"/>
    <w:basedOn w:val="Normal"/>
    <w:rsid w:val="00A33AF5"/>
    <w:pPr>
      <w:autoSpaceDE w:val="0"/>
      <w:autoSpaceDN w:val="0"/>
      <w:ind w:left="720" w:hanging="720"/>
    </w:pPr>
    <w:rPr>
      <w:sz w:val="24"/>
      <w:szCs w:val="24"/>
    </w:rPr>
  </w:style>
  <w:style w:type="character" w:styleId="Hyperlink">
    <w:name w:val="Hyperlink"/>
    <w:basedOn w:val="DefaultParagraphFont"/>
    <w:rsid w:val="00B068EF"/>
    <w:rPr>
      <w:color w:val="0000FF"/>
      <w:u w:val="single"/>
    </w:rPr>
  </w:style>
  <w:style w:type="paragraph" w:styleId="BalloonText">
    <w:name w:val="Balloon Text"/>
    <w:basedOn w:val="Normal"/>
    <w:semiHidden/>
    <w:rsid w:val="008B145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C5FE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5FE9"/>
    <w:rPr>
      <w:rFonts w:ascii="Consolas" w:eastAsia="Calibri" w:hAnsi="Consolas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864BA3"/>
    <w:rPr>
      <w:rFonts w:ascii="CG Times (W1)" w:hAnsi="CG Times (W1)"/>
      <w:sz w:val="56"/>
    </w:rPr>
  </w:style>
  <w:style w:type="paragraph" w:customStyle="1" w:styleId="TAMainText">
    <w:name w:val="TA_Main_Text"/>
    <w:basedOn w:val="Normal"/>
    <w:rsid w:val="00864BA3"/>
    <w:pPr>
      <w:spacing w:line="480" w:lineRule="auto"/>
      <w:ind w:firstLine="202"/>
      <w:jc w:val="both"/>
    </w:pPr>
    <w:rPr>
      <w:rFonts w:ascii="Times" w:hAnsi="Times"/>
      <w:sz w:val="24"/>
    </w:rPr>
  </w:style>
  <w:style w:type="paragraph" w:customStyle="1" w:styleId="BDAbstract">
    <w:name w:val="BD_Abstract"/>
    <w:basedOn w:val="Normal"/>
    <w:next w:val="TAMainText"/>
    <w:rsid w:val="00864BA3"/>
    <w:pPr>
      <w:spacing w:before="360" w:after="360" w:line="480" w:lineRule="auto"/>
      <w:jc w:val="both"/>
    </w:pPr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</vt:lpstr>
    </vt:vector>
  </TitlesOfParts>
  <Company>Purdue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</dc:title>
  <dc:creator>AUTHORIZED GATEWAY CUSTOMER</dc:creator>
  <cp:lastModifiedBy>Wei Zheng</cp:lastModifiedBy>
  <cp:revision>2</cp:revision>
  <cp:lastPrinted>2010-09-15T19:57:00Z</cp:lastPrinted>
  <dcterms:created xsi:type="dcterms:W3CDTF">2010-09-21T15:28:00Z</dcterms:created>
  <dcterms:modified xsi:type="dcterms:W3CDTF">2010-09-21T15:28:00Z</dcterms:modified>
</cp:coreProperties>
</file>