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B3BF505" w:rsidR="000E73C3" w:rsidRDefault="008842EE">
      <w:pPr>
        <w:pStyle w:val="Heading1"/>
        <w:jc w:val="center"/>
      </w:pPr>
      <w:r>
        <w:t>Spin Electrodynamics</w:t>
      </w:r>
    </w:p>
    <w:p w14:paraId="00000002" w14:textId="77777777" w:rsidR="000E73C3" w:rsidRDefault="000E73C3"/>
    <w:p w14:paraId="270F4A92" w14:textId="77777777" w:rsidR="008842EE" w:rsidRPr="008842EE" w:rsidRDefault="008842EE" w:rsidP="008842EE">
      <w:pPr>
        <w:rPr>
          <w:rFonts w:asciiTheme="minorHAnsi" w:hAnsiTheme="minorHAnsi"/>
          <w:color w:val="000000"/>
        </w:rPr>
      </w:pPr>
      <w:r w:rsidRPr="008842EE">
        <w:rPr>
          <w:rFonts w:asciiTheme="minorHAnsi" w:hAnsiTheme="minorHAnsi"/>
          <w:color w:val="000000"/>
        </w:rPr>
        <w:t xml:space="preserve">All fundamental particles in nature can be classified as bosons and fermions. The key property distinguishing them is </w:t>
      </w:r>
      <w:proofErr w:type="gramStart"/>
      <w:r w:rsidRPr="008842EE">
        <w:rPr>
          <w:rFonts w:asciiTheme="minorHAnsi" w:hAnsiTheme="minorHAnsi"/>
          <w:color w:val="000000"/>
        </w:rPr>
        <w:t>spin:</w:t>
      </w:r>
      <w:proofErr w:type="gramEnd"/>
      <w:r w:rsidRPr="008842EE">
        <w:rPr>
          <w:rFonts w:asciiTheme="minorHAnsi" w:hAnsiTheme="minorHAnsi"/>
          <w:color w:val="000000"/>
        </w:rPr>
        <w:t xml:space="preserve"> bosons have integer spin whereas fermions have half-integer values. In the context of quantum electrodynamics, electrons and photons are the familiar fermions and bosons.</w:t>
      </w:r>
    </w:p>
    <w:p w14:paraId="10AC82A8" w14:textId="77777777" w:rsidR="008842EE" w:rsidRPr="008842EE" w:rsidRDefault="008842EE" w:rsidP="008842EE">
      <w:pPr>
        <w:rPr>
          <w:rFonts w:asciiTheme="minorHAnsi" w:hAnsiTheme="minorHAnsi"/>
          <w:color w:val="000000"/>
        </w:rPr>
      </w:pPr>
    </w:p>
    <w:p w14:paraId="5B396D06" w14:textId="530B8D34" w:rsidR="008842EE" w:rsidRPr="008842EE" w:rsidRDefault="008842EE" w:rsidP="008842EE">
      <w:pPr>
        <w:rPr>
          <w:rFonts w:asciiTheme="minorHAnsi" w:hAnsiTheme="minorHAnsi"/>
          <w:color w:val="000000"/>
        </w:rPr>
      </w:pPr>
      <w:r w:rsidRPr="008842EE">
        <w:rPr>
          <w:rFonts w:asciiTheme="minorHAnsi" w:hAnsiTheme="minorHAnsi"/>
          <w:color w:val="000000"/>
        </w:rPr>
        <w:t>Even though the last few decades have seen striking progress in controlling and manipulating the spin of electrons for technological applications, important open questions remain regarding the spin of the photon.</w:t>
      </w:r>
      <w:r w:rsidRPr="008842EE">
        <w:rPr>
          <w:rFonts w:asciiTheme="minorHAnsi" w:hAnsiTheme="minorHAnsi"/>
          <w:color w:val="000000"/>
        </w:rPr>
        <w:t xml:space="preserve"> </w:t>
      </w:r>
      <w:r w:rsidRPr="008842EE">
        <w:rPr>
          <w:rFonts w:asciiTheme="minorHAnsi" w:hAnsiTheme="minorHAnsi"/>
          <w:color w:val="000000"/>
        </w:rPr>
        <w:t>Here, I will discuss some theoretical progress we have made on this front [1,2] and also the implications for new topological phases of matter [3,4]. </w:t>
      </w:r>
    </w:p>
    <w:p w14:paraId="4518763E" w14:textId="77777777" w:rsidR="008842EE" w:rsidRPr="008842EE" w:rsidRDefault="008842EE" w:rsidP="008842EE">
      <w:pPr>
        <w:rPr>
          <w:rFonts w:asciiTheme="minorHAnsi" w:hAnsiTheme="minorHAnsi"/>
          <w:color w:val="000000"/>
        </w:rPr>
      </w:pPr>
    </w:p>
    <w:p w14:paraId="567CF40D" w14:textId="77777777" w:rsidR="008842EE" w:rsidRPr="008842EE" w:rsidRDefault="008842EE" w:rsidP="008842EE">
      <w:pPr>
        <w:rPr>
          <w:rFonts w:asciiTheme="minorHAnsi" w:hAnsiTheme="minorHAnsi"/>
          <w:color w:val="000000"/>
        </w:rPr>
      </w:pPr>
      <w:r w:rsidRPr="008842EE">
        <w:rPr>
          <w:rFonts w:asciiTheme="minorHAnsi" w:hAnsiTheme="minorHAnsi"/>
          <w:color w:val="000000"/>
        </w:rPr>
        <w:t>More details can be found at</w:t>
      </w:r>
      <w:r w:rsidRPr="008842EE">
        <w:rPr>
          <w:rStyle w:val="apple-converted-space"/>
          <w:rFonts w:asciiTheme="minorHAnsi" w:hAnsiTheme="minorHAnsi"/>
          <w:color w:val="000000"/>
        </w:rPr>
        <w:t> </w:t>
      </w:r>
      <w:hyperlink r:id="rId4" w:tgtFrame="_blank" w:history="1">
        <w:r w:rsidRPr="008842EE">
          <w:rPr>
            <w:rStyle w:val="Hyperlink"/>
            <w:rFonts w:asciiTheme="minorHAnsi" w:hAnsiTheme="minorHAnsi"/>
          </w:rPr>
          <w:t>www.electrodynamics.org</w:t>
        </w:r>
      </w:hyperlink>
    </w:p>
    <w:p w14:paraId="12AB7429" w14:textId="77777777" w:rsidR="008842EE" w:rsidRDefault="008842EE" w:rsidP="008842EE">
      <w:pPr>
        <w:rPr>
          <w:rFonts w:ascii="Avenir-Book" w:hAnsi="Avenir-Book"/>
          <w:color w:val="000000"/>
          <w:sz w:val="21"/>
          <w:szCs w:val="21"/>
        </w:rPr>
      </w:pPr>
    </w:p>
    <w:p w14:paraId="56940FC7" w14:textId="77777777" w:rsidR="008842EE" w:rsidRPr="008842EE" w:rsidRDefault="008842EE" w:rsidP="008842EE">
      <w:pPr>
        <w:rPr>
          <w:rFonts w:asciiTheme="minorHAnsi" w:hAnsiTheme="minorHAnsi"/>
          <w:color w:val="000000"/>
        </w:rPr>
      </w:pPr>
      <w:r w:rsidRPr="008842EE">
        <w:rPr>
          <w:rFonts w:asciiTheme="minorHAnsi" w:hAnsiTheme="minorHAnsi"/>
          <w:color w:val="000000"/>
        </w:rPr>
        <w:t>[1] </w:t>
      </w:r>
      <w:r w:rsidRPr="008842EE">
        <w:rPr>
          <w:rStyle w:val="Emphasis"/>
          <w:rFonts w:asciiTheme="minorHAnsi" w:hAnsiTheme="minorHAnsi"/>
          <w:b/>
          <w:bCs/>
          <w:color w:val="000000"/>
        </w:rPr>
        <w:t>Universal spin-momentum locking of evanescent waves</w:t>
      </w:r>
    </w:p>
    <w:p w14:paraId="092E18B1" w14:textId="77777777" w:rsidR="008842EE" w:rsidRPr="008842EE" w:rsidRDefault="008842EE" w:rsidP="008842EE">
      <w:pPr>
        <w:pStyle w:val="Heading4"/>
        <w:spacing w:before="0" w:after="0"/>
        <w:rPr>
          <w:rFonts w:asciiTheme="minorHAnsi" w:hAnsiTheme="minorHAnsi"/>
          <w:color w:val="333333"/>
          <w:sz w:val="22"/>
          <w:szCs w:val="22"/>
        </w:rPr>
      </w:pPr>
      <w:r w:rsidRPr="008842EE">
        <w:rPr>
          <w:rFonts w:asciiTheme="minorHAnsi" w:hAnsiTheme="minorHAnsi"/>
          <w:color w:val="000000"/>
          <w:sz w:val="22"/>
          <w:szCs w:val="22"/>
        </w:rPr>
        <w:t xml:space="preserve">T. V. </w:t>
      </w:r>
      <w:proofErr w:type="spellStart"/>
      <w:r w:rsidRPr="008842EE">
        <w:rPr>
          <w:rFonts w:asciiTheme="minorHAnsi" w:hAnsiTheme="minorHAnsi"/>
          <w:color w:val="000000"/>
          <w:sz w:val="22"/>
          <w:szCs w:val="22"/>
        </w:rPr>
        <w:t>Mechelen</w:t>
      </w:r>
      <w:proofErr w:type="spellEnd"/>
      <w:r w:rsidRPr="008842EE">
        <w:rPr>
          <w:rFonts w:asciiTheme="minorHAnsi" w:hAnsiTheme="minorHAnsi"/>
          <w:color w:val="000000"/>
          <w:sz w:val="22"/>
          <w:szCs w:val="22"/>
        </w:rPr>
        <w:t xml:space="preserve"> and Z. Jacob</w:t>
      </w:r>
      <w:r w:rsidRPr="008842EE">
        <w:rPr>
          <w:rFonts w:asciiTheme="minorHAnsi" w:hAnsiTheme="minorHAnsi"/>
          <w:color w:val="000000"/>
          <w:sz w:val="22"/>
          <w:szCs w:val="22"/>
        </w:rPr>
        <w:br/>
        <w:t>Optica 3 (2), 118-126 (2016)</w:t>
      </w:r>
    </w:p>
    <w:p w14:paraId="4875F825" w14:textId="77777777" w:rsidR="008842EE" w:rsidRPr="008842EE" w:rsidRDefault="008842EE" w:rsidP="008842EE">
      <w:pPr>
        <w:rPr>
          <w:rFonts w:asciiTheme="minorHAnsi" w:hAnsiTheme="minorHAnsi" w:cs="Times New Roman"/>
          <w:color w:val="000000"/>
        </w:rPr>
      </w:pPr>
      <w:r w:rsidRPr="008842EE">
        <w:rPr>
          <w:rFonts w:asciiTheme="minorHAnsi" w:hAnsiTheme="minorHAnsi"/>
          <w:color w:val="000000"/>
        </w:rPr>
        <w:t>[2</w:t>
      </w:r>
      <w:proofErr w:type="gramStart"/>
      <w:r w:rsidRPr="008842EE">
        <w:rPr>
          <w:rFonts w:asciiTheme="minorHAnsi" w:hAnsiTheme="minorHAnsi"/>
          <w:color w:val="000000"/>
        </w:rPr>
        <w:t>]  </w:t>
      </w:r>
      <w:r w:rsidRPr="008842EE">
        <w:rPr>
          <w:rStyle w:val="Emphasis"/>
          <w:rFonts w:asciiTheme="minorHAnsi" w:hAnsiTheme="minorHAnsi"/>
          <w:b/>
          <w:bCs/>
          <w:color w:val="000000"/>
        </w:rPr>
        <w:t>Dirac</w:t>
      </w:r>
      <w:proofErr w:type="gramEnd"/>
      <w:r w:rsidRPr="008842EE">
        <w:rPr>
          <w:rStyle w:val="Emphasis"/>
          <w:rFonts w:asciiTheme="minorHAnsi" w:hAnsiTheme="minorHAnsi"/>
          <w:b/>
          <w:bCs/>
          <w:color w:val="000000"/>
        </w:rPr>
        <w:t xml:space="preserve"> wire: Fermionic waveguides with longitudinal spin</w:t>
      </w:r>
    </w:p>
    <w:p w14:paraId="70BD85F8" w14:textId="77777777" w:rsidR="008842EE" w:rsidRPr="008842EE" w:rsidRDefault="008842EE" w:rsidP="008842EE">
      <w:pPr>
        <w:pStyle w:val="Heading4"/>
        <w:spacing w:before="0" w:after="0"/>
        <w:rPr>
          <w:rFonts w:asciiTheme="minorHAnsi" w:hAnsiTheme="minorHAnsi"/>
          <w:color w:val="333333"/>
          <w:sz w:val="22"/>
          <w:szCs w:val="22"/>
        </w:rPr>
      </w:pPr>
      <w:r w:rsidRPr="008842EE">
        <w:rPr>
          <w:rFonts w:asciiTheme="minorHAnsi" w:hAnsiTheme="minorHAnsi"/>
          <w:color w:val="000000"/>
          <w:sz w:val="22"/>
          <w:szCs w:val="22"/>
        </w:rPr>
        <w:t xml:space="preserve">F. </w:t>
      </w:r>
      <w:proofErr w:type="spellStart"/>
      <w:r w:rsidRPr="008842EE">
        <w:rPr>
          <w:rFonts w:asciiTheme="minorHAnsi" w:hAnsiTheme="minorHAnsi"/>
          <w:color w:val="000000"/>
          <w:sz w:val="22"/>
          <w:szCs w:val="22"/>
        </w:rPr>
        <w:t>Khosravi</w:t>
      </w:r>
      <w:proofErr w:type="spellEnd"/>
      <w:r w:rsidRPr="008842EE">
        <w:rPr>
          <w:rFonts w:asciiTheme="minorHAnsi" w:hAnsiTheme="minorHAnsi"/>
          <w:color w:val="000000"/>
          <w:sz w:val="22"/>
          <w:szCs w:val="22"/>
        </w:rPr>
        <w:t xml:space="preserve">, T. V. </w:t>
      </w:r>
      <w:proofErr w:type="spellStart"/>
      <w:r w:rsidRPr="008842EE">
        <w:rPr>
          <w:rFonts w:asciiTheme="minorHAnsi" w:hAnsiTheme="minorHAnsi"/>
          <w:color w:val="000000"/>
          <w:sz w:val="22"/>
          <w:szCs w:val="22"/>
        </w:rPr>
        <w:t>Mechelen</w:t>
      </w:r>
      <w:proofErr w:type="spellEnd"/>
      <w:r w:rsidRPr="008842EE">
        <w:rPr>
          <w:rFonts w:asciiTheme="minorHAnsi" w:hAnsiTheme="minorHAnsi"/>
          <w:color w:val="000000"/>
          <w:sz w:val="22"/>
          <w:szCs w:val="22"/>
        </w:rPr>
        <w:t xml:space="preserve"> and Z. Jacob</w:t>
      </w:r>
      <w:r w:rsidRPr="008842EE">
        <w:rPr>
          <w:rFonts w:asciiTheme="minorHAnsi" w:hAnsiTheme="minorHAnsi"/>
          <w:color w:val="000000"/>
          <w:sz w:val="22"/>
          <w:szCs w:val="22"/>
        </w:rPr>
        <w:br/>
        <w:t>Phys. Rev. B. 100 (15), 155105 (2019)</w:t>
      </w:r>
    </w:p>
    <w:p w14:paraId="31C975D4" w14:textId="77777777" w:rsidR="008842EE" w:rsidRPr="008842EE" w:rsidRDefault="008842EE" w:rsidP="008842EE">
      <w:pPr>
        <w:rPr>
          <w:rFonts w:asciiTheme="minorHAnsi" w:hAnsiTheme="minorHAnsi" w:cs="Times New Roman"/>
          <w:color w:val="000000"/>
        </w:rPr>
      </w:pPr>
      <w:r w:rsidRPr="008842EE">
        <w:rPr>
          <w:rFonts w:asciiTheme="minorHAnsi" w:hAnsiTheme="minorHAnsi"/>
          <w:color w:val="000000"/>
        </w:rPr>
        <w:t>[3</w:t>
      </w:r>
      <w:proofErr w:type="gramStart"/>
      <w:r w:rsidRPr="008842EE">
        <w:rPr>
          <w:rFonts w:asciiTheme="minorHAnsi" w:hAnsiTheme="minorHAnsi"/>
          <w:color w:val="000000"/>
        </w:rPr>
        <w:t>]  </w:t>
      </w:r>
      <w:r w:rsidRPr="008842EE">
        <w:rPr>
          <w:rStyle w:val="Emphasis"/>
          <w:rFonts w:asciiTheme="minorHAnsi" w:hAnsiTheme="minorHAnsi"/>
          <w:b/>
          <w:bCs/>
          <w:color w:val="000000"/>
        </w:rPr>
        <w:t>Unidirectional</w:t>
      </w:r>
      <w:proofErr w:type="gramEnd"/>
      <w:r w:rsidRPr="008842EE">
        <w:rPr>
          <w:rStyle w:val="Emphasis"/>
          <w:rFonts w:asciiTheme="minorHAnsi" w:hAnsiTheme="minorHAnsi"/>
          <w:b/>
          <w:bCs/>
          <w:color w:val="000000"/>
        </w:rPr>
        <w:t xml:space="preserve"> Maxwellian spin waves</w:t>
      </w:r>
    </w:p>
    <w:p w14:paraId="18BA0DE0" w14:textId="77777777" w:rsidR="008842EE" w:rsidRPr="008842EE" w:rsidRDefault="008842EE" w:rsidP="008842EE">
      <w:pPr>
        <w:pStyle w:val="Heading4"/>
        <w:spacing w:before="0" w:after="0"/>
        <w:rPr>
          <w:rFonts w:asciiTheme="minorHAnsi" w:hAnsiTheme="minorHAnsi"/>
          <w:color w:val="333333"/>
          <w:sz w:val="22"/>
          <w:szCs w:val="22"/>
        </w:rPr>
      </w:pPr>
      <w:r w:rsidRPr="008842EE">
        <w:rPr>
          <w:rFonts w:asciiTheme="minorHAnsi" w:hAnsiTheme="minorHAnsi"/>
          <w:color w:val="000000"/>
          <w:sz w:val="22"/>
          <w:szCs w:val="22"/>
        </w:rPr>
        <w:t xml:space="preserve">T. V. </w:t>
      </w:r>
      <w:proofErr w:type="spellStart"/>
      <w:r w:rsidRPr="008842EE">
        <w:rPr>
          <w:rFonts w:asciiTheme="minorHAnsi" w:hAnsiTheme="minorHAnsi"/>
          <w:color w:val="000000"/>
          <w:sz w:val="22"/>
          <w:szCs w:val="22"/>
        </w:rPr>
        <w:t>Mechelen</w:t>
      </w:r>
      <w:proofErr w:type="spellEnd"/>
      <w:r w:rsidRPr="008842EE">
        <w:rPr>
          <w:rFonts w:asciiTheme="minorHAnsi" w:hAnsiTheme="minorHAnsi"/>
          <w:color w:val="000000"/>
          <w:sz w:val="22"/>
          <w:szCs w:val="22"/>
        </w:rPr>
        <w:t>, and Z. Jacob</w:t>
      </w:r>
      <w:r w:rsidRPr="008842EE">
        <w:rPr>
          <w:rFonts w:asciiTheme="minorHAnsi" w:hAnsiTheme="minorHAnsi"/>
          <w:color w:val="000000"/>
          <w:sz w:val="22"/>
          <w:szCs w:val="22"/>
        </w:rPr>
        <w:br/>
      </w:r>
      <w:proofErr w:type="spellStart"/>
      <w:r w:rsidRPr="008842EE">
        <w:rPr>
          <w:rFonts w:asciiTheme="minorHAnsi" w:hAnsiTheme="minorHAnsi"/>
          <w:color w:val="000000"/>
          <w:sz w:val="22"/>
          <w:szCs w:val="22"/>
        </w:rPr>
        <w:t>Nanophotonics</w:t>
      </w:r>
      <w:proofErr w:type="spellEnd"/>
      <w:r w:rsidRPr="008842EE">
        <w:rPr>
          <w:rFonts w:asciiTheme="minorHAnsi" w:hAnsiTheme="minorHAnsi"/>
          <w:color w:val="000000"/>
          <w:sz w:val="22"/>
          <w:szCs w:val="22"/>
        </w:rPr>
        <w:t xml:space="preserve"> 8(8) 1399 (2019)</w:t>
      </w:r>
    </w:p>
    <w:p w14:paraId="34B30545" w14:textId="77777777" w:rsidR="008842EE" w:rsidRPr="008842EE" w:rsidRDefault="008842EE" w:rsidP="008842EE">
      <w:pPr>
        <w:rPr>
          <w:rFonts w:asciiTheme="minorHAnsi" w:hAnsiTheme="minorHAnsi" w:cs="Times New Roman"/>
          <w:color w:val="000000"/>
        </w:rPr>
      </w:pPr>
      <w:r w:rsidRPr="008842EE">
        <w:rPr>
          <w:rFonts w:asciiTheme="minorHAnsi" w:hAnsiTheme="minorHAnsi"/>
          <w:color w:val="000000"/>
        </w:rPr>
        <w:t>[4</w:t>
      </w:r>
      <w:proofErr w:type="gramStart"/>
      <w:r w:rsidRPr="008842EE">
        <w:rPr>
          <w:rFonts w:asciiTheme="minorHAnsi" w:hAnsiTheme="minorHAnsi"/>
          <w:color w:val="000000"/>
        </w:rPr>
        <w:t>]  </w:t>
      </w:r>
      <w:r w:rsidRPr="008842EE">
        <w:rPr>
          <w:rStyle w:val="Emphasis"/>
          <w:rFonts w:asciiTheme="minorHAnsi" w:hAnsiTheme="minorHAnsi"/>
          <w:b/>
          <w:bCs/>
          <w:color w:val="000000"/>
        </w:rPr>
        <w:t>Nonlocal</w:t>
      </w:r>
      <w:proofErr w:type="gramEnd"/>
      <w:r w:rsidRPr="008842EE">
        <w:rPr>
          <w:rStyle w:val="Emphasis"/>
          <w:rFonts w:asciiTheme="minorHAnsi" w:hAnsiTheme="minorHAnsi"/>
          <w:b/>
          <w:bCs/>
          <w:color w:val="000000"/>
        </w:rPr>
        <w:t xml:space="preserve"> topological electromagnetic phases of matter</w:t>
      </w:r>
    </w:p>
    <w:p w14:paraId="52DDF910" w14:textId="77777777" w:rsidR="008842EE" w:rsidRPr="008842EE" w:rsidRDefault="008842EE" w:rsidP="008842EE">
      <w:pPr>
        <w:pStyle w:val="Heading4"/>
        <w:spacing w:before="0" w:after="0"/>
        <w:rPr>
          <w:rFonts w:asciiTheme="minorHAnsi" w:hAnsiTheme="minorHAnsi"/>
          <w:color w:val="333333"/>
          <w:sz w:val="22"/>
          <w:szCs w:val="22"/>
        </w:rPr>
      </w:pPr>
      <w:r w:rsidRPr="008842EE">
        <w:rPr>
          <w:rFonts w:asciiTheme="minorHAnsi" w:hAnsiTheme="minorHAnsi"/>
          <w:color w:val="000000"/>
          <w:sz w:val="22"/>
          <w:szCs w:val="22"/>
        </w:rPr>
        <w:t xml:space="preserve">T. V. </w:t>
      </w:r>
      <w:proofErr w:type="spellStart"/>
      <w:r w:rsidRPr="008842EE">
        <w:rPr>
          <w:rFonts w:asciiTheme="minorHAnsi" w:hAnsiTheme="minorHAnsi"/>
          <w:color w:val="000000"/>
          <w:sz w:val="22"/>
          <w:szCs w:val="22"/>
        </w:rPr>
        <w:t>Mechelen</w:t>
      </w:r>
      <w:proofErr w:type="spellEnd"/>
      <w:r w:rsidRPr="008842EE">
        <w:rPr>
          <w:rFonts w:asciiTheme="minorHAnsi" w:hAnsiTheme="minorHAnsi"/>
          <w:color w:val="000000"/>
          <w:sz w:val="22"/>
          <w:szCs w:val="22"/>
        </w:rPr>
        <w:t>, and Z. Jacob</w:t>
      </w:r>
      <w:r w:rsidRPr="008842EE">
        <w:rPr>
          <w:rFonts w:asciiTheme="minorHAnsi" w:hAnsiTheme="minorHAnsi"/>
          <w:color w:val="000000"/>
          <w:sz w:val="22"/>
          <w:szCs w:val="22"/>
        </w:rPr>
        <w:br/>
        <w:t>Physical Review B 99 (20) 205 146 (2019)</w:t>
      </w:r>
    </w:p>
    <w:p w14:paraId="28A8C237" w14:textId="77777777" w:rsidR="008842EE" w:rsidRDefault="008842EE" w:rsidP="008842EE">
      <w:pPr>
        <w:rPr>
          <w:rFonts w:ascii="Times New Roman" w:hAnsi="Times New Roman" w:cs="Times New Roman"/>
          <w:sz w:val="24"/>
          <w:szCs w:val="24"/>
        </w:rPr>
      </w:pPr>
    </w:p>
    <w:p w14:paraId="180A31BA" w14:textId="77777777" w:rsidR="008842EE" w:rsidRDefault="008842EE" w:rsidP="008842EE">
      <w:pPr>
        <w:rPr>
          <w:rFonts w:asciiTheme="minorHAnsi" w:eastAsia="Times New Roman" w:hAnsiTheme="minorHAnsi" w:cs="Calibri"/>
          <w:color w:val="000000"/>
          <w:lang w:val="en-US"/>
        </w:rPr>
      </w:pPr>
    </w:p>
    <w:p w14:paraId="044DC386" w14:textId="36528D79" w:rsidR="008842EE" w:rsidRPr="008842EE" w:rsidRDefault="008842EE" w:rsidP="008842EE">
      <w:pPr>
        <w:rPr>
          <w:rFonts w:asciiTheme="minorHAnsi" w:eastAsia="Times New Roman" w:hAnsiTheme="minorHAnsi" w:cs="Times New Roman"/>
          <w:sz w:val="24"/>
          <w:szCs w:val="24"/>
          <w:lang w:val="en-US"/>
        </w:rPr>
      </w:pPr>
      <w:r w:rsidRPr="008842EE">
        <w:rPr>
          <w:rFonts w:asciiTheme="minorHAnsi" w:eastAsia="Times New Roman" w:hAnsiTheme="minorHAnsi" w:cs="Calibri"/>
          <w:color w:val="000000"/>
          <w:lang w:val="en-US"/>
        </w:rPr>
        <w:t>Zubin Jacob is currently an Associate Professor of Electrical and Computer Engineering (ECE) at Purdue University. He completed his Ph.D. from Purdue University (2010), M.S.E.E. from Princeton University (2007) and B.Tech. E.E. from Indian Institute of Technology - Bombay (2004). Zubin Jacob is the winner of the DARPA Director’s fellowship (2019), National Science Foundation CAREER award (2017), DARPA Young Faculty award (2017), Purdue ECE Outstanding Graduate Student Mentor Award (2018) and was recognized as an Outstanding Teacher by Purdue College of Engineering in Fall 2020.</w:t>
      </w:r>
    </w:p>
    <w:p w14:paraId="00000008" w14:textId="1EFA52F8" w:rsidR="000E73C3" w:rsidRDefault="000E73C3" w:rsidP="008842EE"/>
    <w:sectPr w:rsidR="000E73C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C3"/>
    <w:rsid w:val="000E73C3"/>
    <w:rsid w:val="008842EE"/>
    <w:rsid w:val="00B4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B3F8EC"/>
  <w15:docId w15:val="{3B543F54-02DC-E344-A804-2F0243D5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apple-converted-space">
    <w:name w:val="apple-converted-space"/>
    <w:basedOn w:val="DefaultParagraphFont"/>
    <w:rsid w:val="008842EE"/>
  </w:style>
  <w:style w:type="character" w:styleId="Hyperlink">
    <w:name w:val="Hyperlink"/>
    <w:basedOn w:val="DefaultParagraphFont"/>
    <w:uiPriority w:val="99"/>
    <w:semiHidden/>
    <w:unhideWhenUsed/>
    <w:rsid w:val="008842EE"/>
    <w:rPr>
      <w:color w:val="0000FF"/>
      <w:u w:val="single"/>
    </w:rPr>
  </w:style>
  <w:style w:type="character" w:styleId="Emphasis">
    <w:name w:val="Emphasis"/>
    <w:basedOn w:val="DefaultParagraphFont"/>
    <w:uiPriority w:val="20"/>
    <w:qFormat/>
    <w:rsid w:val="008842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769493">
      <w:bodyDiv w:val="1"/>
      <w:marLeft w:val="0"/>
      <w:marRight w:val="0"/>
      <w:marTop w:val="0"/>
      <w:marBottom w:val="0"/>
      <w:divBdr>
        <w:top w:val="none" w:sz="0" w:space="0" w:color="auto"/>
        <w:left w:val="none" w:sz="0" w:space="0" w:color="auto"/>
        <w:bottom w:val="none" w:sz="0" w:space="0" w:color="auto"/>
        <w:right w:val="none" w:sz="0" w:space="0" w:color="auto"/>
      </w:divBdr>
      <w:divsChild>
        <w:div w:id="344014760">
          <w:marLeft w:val="0"/>
          <w:marRight w:val="0"/>
          <w:marTop w:val="0"/>
          <w:marBottom w:val="0"/>
          <w:divBdr>
            <w:top w:val="none" w:sz="0" w:space="0" w:color="auto"/>
            <w:left w:val="none" w:sz="0" w:space="0" w:color="auto"/>
            <w:bottom w:val="none" w:sz="0" w:space="0" w:color="auto"/>
            <w:right w:val="none" w:sz="0" w:space="0" w:color="auto"/>
          </w:divBdr>
        </w:div>
        <w:div w:id="579024030">
          <w:marLeft w:val="0"/>
          <w:marRight w:val="0"/>
          <w:marTop w:val="0"/>
          <w:marBottom w:val="0"/>
          <w:divBdr>
            <w:top w:val="none" w:sz="0" w:space="0" w:color="auto"/>
            <w:left w:val="none" w:sz="0" w:space="0" w:color="auto"/>
            <w:bottom w:val="none" w:sz="0" w:space="0" w:color="auto"/>
            <w:right w:val="none" w:sz="0" w:space="0" w:color="auto"/>
          </w:divBdr>
        </w:div>
        <w:div w:id="969626314">
          <w:marLeft w:val="0"/>
          <w:marRight w:val="0"/>
          <w:marTop w:val="0"/>
          <w:marBottom w:val="0"/>
          <w:divBdr>
            <w:top w:val="none" w:sz="0" w:space="0" w:color="auto"/>
            <w:left w:val="none" w:sz="0" w:space="0" w:color="auto"/>
            <w:bottom w:val="none" w:sz="0" w:space="0" w:color="auto"/>
            <w:right w:val="none" w:sz="0" w:space="0" w:color="auto"/>
          </w:divBdr>
        </w:div>
        <w:div w:id="1084108803">
          <w:marLeft w:val="0"/>
          <w:marRight w:val="0"/>
          <w:marTop w:val="0"/>
          <w:marBottom w:val="0"/>
          <w:divBdr>
            <w:top w:val="none" w:sz="0" w:space="0" w:color="auto"/>
            <w:left w:val="none" w:sz="0" w:space="0" w:color="auto"/>
            <w:bottom w:val="none" w:sz="0" w:space="0" w:color="auto"/>
            <w:right w:val="none" w:sz="0" w:space="0" w:color="auto"/>
          </w:divBdr>
        </w:div>
        <w:div w:id="1894541842">
          <w:marLeft w:val="0"/>
          <w:marRight w:val="0"/>
          <w:marTop w:val="0"/>
          <w:marBottom w:val="0"/>
          <w:divBdr>
            <w:top w:val="none" w:sz="0" w:space="0" w:color="auto"/>
            <w:left w:val="none" w:sz="0" w:space="0" w:color="auto"/>
            <w:bottom w:val="none" w:sz="0" w:space="0" w:color="auto"/>
            <w:right w:val="none" w:sz="0" w:space="0" w:color="auto"/>
          </w:divBdr>
        </w:div>
        <w:div w:id="1299071220">
          <w:marLeft w:val="0"/>
          <w:marRight w:val="0"/>
          <w:marTop w:val="0"/>
          <w:marBottom w:val="0"/>
          <w:divBdr>
            <w:top w:val="none" w:sz="0" w:space="0" w:color="auto"/>
            <w:left w:val="none" w:sz="0" w:space="0" w:color="auto"/>
            <w:bottom w:val="none" w:sz="0" w:space="0" w:color="auto"/>
            <w:right w:val="none" w:sz="0" w:space="0" w:color="auto"/>
          </w:divBdr>
        </w:div>
        <w:div w:id="1733579714">
          <w:marLeft w:val="0"/>
          <w:marRight w:val="0"/>
          <w:marTop w:val="0"/>
          <w:marBottom w:val="0"/>
          <w:divBdr>
            <w:top w:val="none" w:sz="0" w:space="0" w:color="auto"/>
            <w:left w:val="none" w:sz="0" w:space="0" w:color="auto"/>
            <w:bottom w:val="none" w:sz="0" w:space="0" w:color="auto"/>
            <w:right w:val="none" w:sz="0" w:space="0" w:color="auto"/>
          </w:divBdr>
        </w:div>
        <w:div w:id="1300065012">
          <w:marLeft w:val="0"/>
          <w:marRight w:val="0"/>
          <w:marTop w:val="0"/>
          <w:marBottom w:val="0"/>
          <w:divBdr>
            <w:top w:val="none" w:sz="0" w:space="0" w:color="auto"/>
            <w:left w:val="none" w:sz="0" w:space="0" w:color="auto"/>
            <w:bottom w:val="none" w:sz="0" w:space="0" w:color="auto"/>
            <w:right w:val="none" w:sz="0" w:space="0" w:color="auto"/>
          </w:divBdr>
        </w:div>
        <w:div w:id="843474929">
          <w:marLeft w:val="0"/>
          <w:marRight w:val="0"/>
          <w:marTop w:val="0"/>
          <w:marBottom w:val="0"/>
          <w:divBdr>
            <w:top w:val="none" w:sz="0" w:space="0" w:color="auto"/>
            <w:left w:val="none" w:sz="0" w:space="0" w:color="auto"/>
            <w:bottom w:val="none" w:sz="0" w:space="0" w:color="auto"/>
            <w:right w:val="none" w:sz="0" w:space="0" w:color="auto"/>
          </w:divBdr>
        </w:div>
        <w:div w:id="973873662">
          <w:marLeft w:val="0"/>
          <w:marRight w:val="0"/>
          <w:marTop w:val="0"/>
          <w:marBottom w:val="0"/>
          <w:divBdr>
            <w:top w:val="none" w:sz="0" w:space="0" w:color="auto"/>
            <w:left w:val="none" w:sz="0" w:space="0" w:color="auto"/>
            <w:bottom w:val="none" w:sz="0" w:space="0" w:color="auto"/>
            <w:right w:val="none" w:sz="0" w:space="0" w:color="auto"/>
          </w:divBdr>
        </w:div>
        <w:div w:id="414591598">
          <w:marLeft w:val="0"/>
          <w:marRight w:val="0"/>
          <w:marTop w:val="0"/>
          <w:marBottom w:val="0"/>
          <w:divBdr>
            <w:top w:val="none" w:sz="0" w:space="0" w:color="auto"/>
            <w:left w:val="none" w:sz="0" w:space="0" w:color="auto"/>
            <w:bottom w:val="none" w:sz="0" w:space="0" w:color="auto"/>
            <w:right w:val="none" w:sz="0" w:space="0" w:color="auto"/>
          </w:divBdr>
        </w:div>
        <w:div w:id="1341812457">
          <w:marLeft w:val="0"/>
          <w:marRight w:val="0"/>
          <w:marTop w:val="0"/>
          <w:marBottom w:val="0"/>
          <w:divBdr>
            <w:top w:val="none" w:sz="0" w:space="0" w:color="auto"/>
            <w:left w:val="none" w:sz="0" w:space="0" w:color="auto"/>
            <w:bottom w:val="none" w:sz="0" w:space="0" w:color="auto"/>
            <w:right w:val="none" w:sz="0" w:space="0" w:color="auto"/>
          </w:divBdr>
        </w:div>
      </w:divsChild>
    </w:div>
    <w:div w:id="59671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ectrodynam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1590</Characters>
  <Application>Microsoft Office Word</Application>
  <DocSecurity>0</DocSecurity>
  <Lines>13</Lines>
  <Paragraphs>3</Paragraphs>
  <ScaleCrop>false</ScaleCrop>
  <Company>Purdue University</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Bhave, Sunil A</cp:lastModifiedBy>
  <cp:revision>2</cp:revision>
  <dcterms:created xsi:type="dcterms:W3CDTF">2020-06-29T20:01:00Z</dcterms:created>
  <dcterms:modified xsi:type="dcterms:W3CDTF">2020-06-29T20:01:00Z</dcterms:modified>
</cp:coreProperties>
</file>