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3065" w14:textId="6F52A1BA" w:rsidR="000C0E14" w:rsidRPr="00DA16BF" w:rsidRDefault="000C0E14" w:rsidP="000C0E14">
      <w:pPr>
        <w:shd w:val="clear" w:color="auto" w:fill="FFFFFF"/>
        <w:rPr>
          <w:rFonts w:asciiTheme="minorHAnsi" w:eastAsia="Times New Roman" w:hAnsiTheme="minorHAnsi" w:cstheme="minorHAnsi"/>
          <w:b/>
          <w:bCs/>
          <w:color w:val="333333"/>
          <w:sz w:val="32"/>
          <w:szCs w:val="32"/>
          <w:lang w:eastAsia="en-US"/>
        </w:rPr>
      </w:pPr>
      <w:r w:rsidRPr="00DA16BF">
        <w:rPr>
          <w:rFonts w:asciiTheme="minorHAnsi" w:eastAsia="Times New Roman" w:hAnsiTheme="minorHAnsi" w:cstheme="minorHAnsi"/>
          <w:b/>
          <w:bCs/>
          <w:color w:val="333333"/>
          <w:sz w:val="32"/>
          <w:szCs w:val="32"/>
          <w:lang w:eastAsia="en-US"/>
        </w:rPr>
        <w:t>Systems Engineering: How Atomic Clocks and Einstein's Equivalence Principle Formed the Foundation of Dexai Robotics, a Startup Building Robots for Restaurants</w:t>
      </w:r>
    </w:p>
    <w:p w14:paraId="180B6C88" w14:textId="50134EE9" w:rsidR="000C0E14" w:rsidRDefault="000C0E14" w:rsidP="000C0E14">
      <w:pPr>
        <w:shd w:val="clear" w:color="auto" w:fill="FFFFFF"/>
        <w:jc w:val="both"/>
        <w:rPr>
          <w:rFonts w:asciiTheme="minorHAnsi" w:eastAsia="Times New Roman" w:hAnsiTheme="minorHAnsi" w:cstheme="minorHAnsi"/>
          <w:color w:val="333333"/>
          <w:lang w:eastAsia="en-US"/>
        </w:rPr>
      </w:pPr>
    </w:p>
    <w:p w14:paraId="0FC721AE" w14:textId="7A6DD70F" w:rsidR="000C0E14" w:rsidRPr="00DA16BF" w:rsidRDefault="000C0E14" w:rsidP="000C0E14">
      <w:pPr>
        <w:shd w:val="clear" w:color="auto" w:fill="FFFFFF"/>
        <w:jc w:val="both"/>
        <w:rPr>
          <w:rFonts w:asciiTheme="minorHAnsi" w:eastAsia="Times New Roman" w:hAnsiTheme="minorHAnsi" w:cstheme="minorHAnsi"/>
          <w:b/>
          <w:bCs/>
          <w:color w:val="333333"/>
          <w:sz w:val="28"/>
          <w:szCs w:val="28"/>
          <w:lang w:eastAsia="en-US"/>
        </w:rPr>
      </w:pPr>
      <w:r w:rsidRPr="00DA16BF">
        <w:rPr>
          <w:rFonts w:asciiTheme="minorHAnsi" w:eastAsia="Times New Roman" w:hAnsiTheme="minorHAnsi" w:cstheme="minorHAnsi"/>
          <w:b/>
          <w:bCs/>
          <w:color w:val="333333"/>
          <w:sz w:val="28"/>
          <w:szCs w:val="28"/>
          <w:lang w:eastAsia="en-US"/>
        </w:rPr>
        <w:t>Dr. David Johnson, Dexai Robotics</w:t>
      </w:r>
    </w:p>
    <w:p w14:paraId="40A199BD" w14:textId="77777777"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094F6F15" w14:textId="79C6380E"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b/>
          <w:bCs/>
          <w:color w:val="333333"/>
          <w:sz w:val="28"/>
          <w:szCs w:val="28"/>
          <w:lang w:eastAsia="en-US"/>
        </w:rPr>
        <w:t xml:space="preserve">Abstract: </w:t>
      </w:r>
      <w:r w:rsidRPr="00DA16BF">
        <w:rPr>
          <w:rFonts w:asciiTheme="minorHAnsi" w:eastAsia="Times New Roman" w:hAnsiTheme="minorHAnsi" w:cstheme="minorHAnsi"/>
          <w:color w:val="333333"/>
          <w:sz w:val="28"/>
          <w:szCs w:val="28"/>
          <w:lang w:eastAsia="en-US"/>
        </w:rPr>
        <w:t xml:space="preserve">We take for granted that many aspects of our daily lives are governed and controlled by very complicated, yet still highly reliable, systems - computers, our telecommunications infrastructure, and aircraft are prime examples. As engineers, we challenge ourselves to address human problems with technical solutions and often the core technology, which is exploiting some physical principle, must be surrounded by a system to enable it to function properly. These systems sometimes end up being beautiful marvels of engineering and other times are Rube-Goldberg contraptions which never seem to function properly and are often besotted with never ending problems. We are tempted to choose the approach with the potential for the best performance. </w:t>
      </w:r>
      <w:r w:rsidR="00FA3113" w:rsidRPr="00DA16BF">
        <w:rPr>
          <w:rFonts w:asciiTheme="minorHAnsi" w:eastAsia="Times New Roman" w:hAnsiTheme="minorHAnsi" w:cstheme="minorHAnsi"/>
          <w:color w:val="333333"/>
          <w:sz w:val="28"/>
          <w:szCs w:val="28"/>
          <w:lang w:eastAsia="en-US"/>
        </w:rPr>
        <w:t>Unfortunately,</w:t>
      </w:r>
      <w:r w:rsidRPr="00DA16BF">
        <w:rPr>
          <w:rFonts w:asciiTheme="minorHAnsi" w:eastAsia="Times New Roman" w:hAnsiTheme="minorHAnsi" w:cstheme="minorHAnsi"/>
          <w:color w:val="333333"/>
          <w:sz w:val="28"/>
          <w:szCs w:val="28"/>
          <w:lang w:eastAsia="en-US"/>
        </w:rPr>
        <w:t xml:space="preserve"> this often results in substantial compromises for the system, and the results are solutions which are akin to Formula One race cars - very good at one specific task, but terribly unreliable and requiring a team to keep them running. Choosing and analyzing the core technical approach to the problem from a system perspective produces robust and functional results. I will discuss this systems engineering process and motivate it with analysis of a variety of systems that I have built, including an unmanned helicopter, a precision atomic accelerometer for testing Einstein's Equivalence Principle, a precision inertial navigation system, an atomic clock, and finally a robotic sous-chef. </w:t>
      </w:r>
    </w:p>
    <w:p w14:paraId="47652BA8" w14:textId="77777777"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765599CC" w14:textId="0F489A42"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b/>
          <w:bCs/>
          <w:color w:val="333333"/>
          <w:sz w:val="28"/>
          <w:szCs w:val="28"/>
          <w:lang w:eastAsia="en-US"/>
        </w:rPr>
        <w:t>Bio:</w:t>
      </w:r>
      <w:r w:rsidRPr="00DA16BF">
        <w:rPr>
          <w:rFonts w:asciiTheme="minorHAnsi" w:eastAsia="Times New Roman" w:hAnsiTheme="minorHAnsi" w:cstheme="minorHAnsi"/>
          <w:color w:val="333333"/>
          <w:sz w:val="28"/>
          <w:szCs w:val="28"/>
          <w:lang w:eastAsia="en-US"/>
        </w:rPr>
        <w:t xml:space="preserve"> David M.S. Johnson is a </w:t>
      </w:r>
      <w:proofErr w:type="gramStart"/>
      <w:r w:rsidRPr="00DA16BF">
        <w:rPr>
          <w:rFonts w:asciiTheme="minorHAnsi" w:eastAsia="Times New Roman" w:hAnsiTheme="minorHAnsi" w:cstheme="minorHAnsi"/>
          <w:color w:val="333333"/>
          <w:sz w:val="28"/>
          <w:szCs w:val="28"/>
          <w:lang w:eastAsia="en-US"/>
        </w:rPr>
        <w:t>systems</w:t>
      </w:r>
      <w:proofErr w:type="gramEnd"/>
      <w:r w:rsidRPr="00DA16BF">
        <w:rPr>
          <w:rFonts w:asciiTheme="minorHAnsi" w:eastAsia="Times New Roman" w:hAnsiTheme="minorHAnsi" w:cstheme="minorHAnsi"/>
          <w:color w:val="333333"/>
          <w:sz w:val="28"/>
          <w:szCs w:val="28"/>
          <w:lang w:eastAsia="en-US"/>
        </w:rPr>
        <w:t xml:space="preserve"> engineer at heart, and is currently the CEO of Dexai Robotics, a restaurant robotics company which he co-founded in 2018. Prior to Dexai, Dr. Johnson was a Principal Investigator at Draper, where he built a six degree of freedom atomic gyroscope and accelerometer under the DARPA C-SCAN program, and a miniature atomic clock under the DARPA ACES program, among others. He earned his PhD in Physics from Stanford University in 2011, where he was a founding member of the team which built the world's largest atomic fountain as part of an instrument to measure the Weak Equivalence Principle. Prior to that, he worked for Boeing, building unmanned helicopters and received his B.S. in Physics from Yale University.</w:t>
      </w:r>
    </w:p>
    <w:p w14:paraId="6A73024C" w14:textId="692C44CD" w:rsidR="006972C0" w:rsidRDefault="006972C0" w:rsidP="008F3A37">
      <w:pPr>
        <w:jc w:val="both"/>
      </w:pPr>
    </w:p>
    <w:p w14:paraId="625857EB" w14:textId="77777777" w:rsidR="000C0E14" w:rsidRPr="00074FD4" w:rsidRDefault="000C0E14" w:rsidP="008F3A37">
      <w:pPr>
        <w:jc w:val="both"/>
      </w:pPr>
    </w:p>
    <w:sectPr w:rsidR="000C0E14" w:rsidRPr="00074FD4" w:rsidSect="004F25A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ECCF9" w14:textId="77777777" w:rsidR="00755B04" w:rsidRDefault="00755B04" w:rsidP="00D4418F">
      <w:r>
        <w:separator/>
      </w:r>
    </w:p>
  </w:endnote>
  <w:endnote w:type="continuationSeparator" w:id="0">
    <w:p w14:paraId="0F5D3E0A" w14:textId="77777777" w:rsidR="00755B04" w:rsidRDefault="00755B04" w:rsidP="00D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EBCC2" w14:textId="77777777" w:rsidR="00755B04" w:rsidRDefault="00755B04" w:rsidP="00D4418F">
      <w:r>
        <w:separator/>
      </w:r>
    </w:p>
  </w:footnote>
  <w:footnote w:type="continuationSeparator" w:id="0">
    <w:p w14:paraId="6D6620AF" w14:textId="77777777" w:rsidR="00755B04" w:rsidRDefault="00755B04" w:rsidP="00D4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AD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F6"/>
    <w:rsid w:val="00013BD2"/>
    <w:rsid w:val="00016827"/>
    <w:rsid w:val="000176E9"/>
    <w:rsid w:val="000360F1"/>
    <w:rsid w:val="000610E4"/>
    <w:rsid w:val="000648A1"/>
    <w:rsid w:val="00074FD4"/>
    <w:rsid w:val="00083063"/>
    <w:rsid w:val="000913D1"/>
    <w:rsid w:val="000935C6"/>
    <w:rsid w:val="000972F1"/>
    <w:rsid w:val="000C0E14"/>
    <w:rsid w:val="0011631F"/>
    <w:rsid w:val="00121143"/>
    <w:rsid w:val="001225C8"/>
    <w:rsid w:val="00123800"/>
    <w:rsid w:val="001258F6"/>
    <w:rsid w:val="00190D76"/>
    <w:rsid w:val="00191BC0"/>
    <w:rsid w:val="001F5479"/>
    <w:rsid w:val="001F5DC1"/>
    <w:rsid w:val="001F5F7E"/>
    <w:rsid w:val="002174FE"/>
    <w:rsid w:val="00244167"/>
    <w:rsid w:val="00244A93"/>
    <w:rsid w:val="0024517C"/>
    <w:rsid w:val="00256D2F"/>
    <w:rsid w:val="00277AC7"/>
    <w:rsid w:val="002801F9"/>
    <w:rsid w:val="00285502"/>
    <w:rsid w:val="002923AD"/>
    <w:rsid w:val="00292DCA"/>
    <w:rsid w:val="0029371A"/>
    <w:rsid w:val="002B2E4E"/>
    <w:rsid w:val="002D5E90"/>
    <w:rsid w:val="002E0159"/>
    <w:rsid w:val="002F1890"/>
    <w:rsid w:val="0031163C"/>
    <w:rsid w:val="003145DA"/>
    <w:rsid w:val="00320911"/>
    <w:rsid w:val="003912DF"/>
    <w:rsid w:val="00395EA0"/>
    <w:rsid w:val="003979CB"/>
    <w:rsid w:val="003D6C66"/>
    <w:rsid w:val="003E3E4A"/>
    <w:rsid w:val="003E6654"/>
    <w:rsid w:val="003F02CA"/>
    <w:rsid w:val="00400525"/>
    <w:rsid w:val="004808FA"/>
    <w:rsid w:val="004859DE"/>
    <w:rsid w:val="00493F0A"/>
    <w:rsid w:val="00495650"/>
    <w:rsid w:val="00497EB0"/>
    <w:rsid w:val="004D1D9A"/>
    <w:rsid w:val="004D2BF6"/>
    <w:rsid w:val="004D323D"/>
    <w:rsid w:val="004F25A9"/>
    <w:rsid w:val="005339B5"/>
    <w:rsid w:val="005A1A54"/>
    <w:rsid w:val="005B096D"/>
    <w:rsid w:val="005C4780"/>
    <w:rsid w:val="005D501E"/>
    <w:rsid w:val="005F1859"/>
    <w:rsid w:val="0060172A"/>
    <w:rsid w:val="00603AB7"/>
    <w:rsid w:val="006240CE"/>
    <w:rsid w:val="0062464E"/>
    <w:rsid w:val="00657307"/>
    <w:rsid w:val="0066094E"/>
    <w:rsid w:val="00664FE5"/>
    <w:rsid w:val="0068316F"/>
    <w:rsid w:val="00690B23"/>
    <w:rsid w:val="006972C0"/>
    <w:rsid w:val="006A2002"/>
    <w:rsid w:val="006B52CE"/>
    <w:rsid w:val="006B560C"/>
    <w:rsid w:val="006D3F0A"/>
    <w:rsid w:val="006D4C70"/>
    <w:rsid w:val="006E7BF4"/>
    <w:rsid w:val="006F792E"/>
    <w:rsid w:val="00711F1F"/>
    <w:rsid w:val="00717668"/>
    <w:rsid w:val="00723C53"/>
    <w:rsid w:val="00723F38"/>
    <w:rsid w:val="00731AB1"/>
    <w:rsid w:val="00731CC2"/>
    <w:rsid w:val="007367FC"/>
    <w:rsid w:val="00747B49"/>
    <w:rsid w:val="00755B04"/>
    <w:rsid w:val="00785BED"/>
    <w:rsid w:val="007D0831"/>
    <w:rsid w:val="007D5823"/>
    <w:rsid w:val="007E19BD"/>
    <w:rsid w:val="007E4ED6"/>
    <w:rsid w:val="0081643D"/>
    <w:rsid w:val="00816FCB"/>
    <w:rsid w:val="00842F9B"/>
    <w:rsid w:val="00850A53"/>
    <w:rsid w:val="00881FD1"/>
    <w:rsid w:val="008A00FB"/>
    <w:rsid w:val="008A36B3"/>
    <w:rsid w:val="008B5EDF"/>
    <w:rsid w:val="008B6A87"/>
    <w:rsid w:val="008C28BC"/>
    <w:rsid w:val="008D0408"/>
    <w:rsid w:val="008D27F1"/>
    <w:rsid w:val="008D66E4"/>
    <w:rsid w:val="008F3A37"/>
    <w:rsid w:val="008F7C63"/>
    <w:rsid w:val="00921D75"/>
    <w:rsid w:val="00943C7C"/>
    <w:rsid w:val="00946043"/>
    <w:rsid w:val="00956E35"/>
    <w:rsid w:val="009633BA"/>
    <w:rsid w:val="00993985"/>
    <w:rsid w:val="009A42CA"/>
    <w:rsid w:val="009A4D6E"/>
    <w:rsid w:val="009B530E"/>
    <w:rsid w:val="009B777A"/>
    <w:rsid w:val="009C1FF9"/>
    <w:rsid w:val="009D647A"/>
    <w:rsid w:val="00A00A96"/>
    <w:rsid w:val="00A07928"/>
    <w:rsid w:val="00A10910"/>
    <w:rsid w:val="00A31798"/>
    <w:rsid w:val="00A37802"/>
    <w:rsid w:val="00A44DE6"/>
    <w:rsid w:val="00A468F5"/>
    <w:rsid w:val="00A7096C"/>
    <w:rsid w:val="00AB0A9E"/>
    <w:rsid w:val="00AC39B9"/>
    <w:rsid w:val="00AF020E"/>
    <w:rsid w:val="00AF325A"/>
    <w:rsid w:val="00B0667D"/>
    <w:rsid w:val="00B25B3A"/>
    <w:rsid w:val="00B32BBA"/>
    <w:rsid w:val="00B35FD0"/>
    <w:rsid w:val="00BC502C"/>
    <w:rsid w:val="00BE1BB7"/>
    <w:rsid w:val="00BE4E74"/>
    <w:rsid w:val="00BE7539"/>
    <w:rsid w:val="00C108A7"/>
    <w:rsid w:val="00C23D61"/>
    <w:rsid w:val="00C53ABE"/>
    <w:rsid w:val="00C54897"/>
    <w:rsid w:val="00C55F97"/>
    <w:rsid w:val="00C56353"/>
    <w:rsid w:val="00C64970"/>
    <w:rsid w:val="00C67881"/>
    <w:rsid w:val="00C72439"/>
    <w:rsid w:val="00C7794F"/>
    <w:rsid w:val="00C847FC"/>
    <w:rsid w:val="00CA5F91"/>
    <w:rsid w:val="00CC01AB"/>
    <w:rsid w:val="00CD24C8"/>
    <w:rsid w:val="00CD5DAB"/>
    <w:rsid w:val="00CE47D8"/>
    <w:rsid w:val="00CF57F2"/>
    <w:rsid w:val="00D03E09"/>
    <w:rsid w:val="00D4418F"/>
    <w:rsid w:val="00D84D83"/>
    <w:rsid w:val="00DA16BF"/>
    <w:rsid w:val="00DA2648"/>
    <w:rsid w:val="00E11884"/>
    <w:rsid w:val="00E24475"/>
    <w:rsid w:val="00E66F53"/>
    <w:rsid w:val="00E87184"/>
    <w:rsid w:val="00E93C53"/>
    <w:rsid w:val="00EB2A90"/>
    <w:rsid w:val="00EC3030"/>
    <w:rsid w:val="00ED176B"/>
    <w:rsid w:val="00ED3695"/>
    <w:rsid w:val="00EE504A"/>
    <w:rsid w:val="00EE63B5"/>
    <w:rsid w:val="00EF6866"/>
    <w:rsid w:val="00F108E2"/>
    <w:rsid w:val="00F114B0"/>
    <w:rsid w:val="00F13C68"/>
    <w:rsid w:val="00F31AA3"/>
    <w:rsid w:val="00F575A8"/>
    <w:rsid w:val="00F66D0D"/>
    <w:rsid w:val="00F72BAB"/>
    <w:rsid w:val="00F90D91"/>
    <w:rsid w:val="00FA11D4"/>
    <w:rsid w:val="00FA3113"/>
    <w:rsid w:val="00FA40CB"/>
    <w:rsid w:val="00FA5584"/>
    <w:rsid w:val="00FB7671"/>
    <w:rsid w:val="00FC16DF"/>
    <w:rsid w:val="00FC35B2"/>
    <w:rsid w:val="00FD6770"/>
    <w:rsid w:val="00FF2FD1"/>
    <w:rsid w:val="00FF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85A6B"/>
  <w15:chartTrackingRefBased/>
  <w15:docId w15:val="{E3111582-4FB4-4EA8-8099-D9E64E5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4">
    <w:name w:val="heading 4"/>
    <w:basedOn w:val="Normal"/>
    <w:link w:val="Heading4Char"/>
    <w:uiPriority w:val="9"/>
    <w:qFormat/>
    <w:rsid w:val="00943C7C"/>
    <w:pPr>
      <w:spacing w:before="100" w:beforeAutospacing="1" w:after="100" w:afterAutospacing="1"/>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2D5E90"/>
    <w:pPr>
      <w:keepLines/>
      <w:ind w:left="1195" w:right="-360" w:hanging="360"/>
    </w:pPr>
    <w:rPr>
      <w:rFonts w:eastAsia="Times New Roman"/>
      <w:sz w:val="20"/>
      <w:szCs w:val="20"/>
      <w:lang w:eastAsia="en-US"/>
    </w:rPr>
  </w:style>
  <w:style w:type="paragraph" w:customStyle="1" w:styleId="Text">
    <w:name w:val="Text"/>
    <w:basedOn w:val="Normal"/>
    <w:rsid w:val="008B6A87"/>
    <w:pPr>
      <w:tabs>
        <w:tab w:val="right" w:pos="7200"/>
      </w:tabs>
      <w:spacing w:line="260" w:lineRule="exact"/>
      <w:jc w:val="both"/>
    </w:pPr>
    <w:rPr>
      <w:rFonts w:eastAsia="Times New Roman"/>
      <w:sz w:val="20"/>
      <w:lang w:eastAsia="en-US"/>
    </w:rPr>
  </w:style>
  <w:style w:type="character" w:styleId="Hyperlink">
    <w:name w:val="Hyperlink"/>
    <w:rsid w:val="008B6A87"/>
    <w:rPr>
      <w:color w:val="0000FF"/>
      <w:u w:val="single"/>
    </w:rPr>
  </w:style>
  <w:style w:type="character" w:customStyle="1" w:styleId="googqs-tidbit1">
    <w:name w:val="goog_qs-tidbit1"/>
    <w:rsid w:val="003D6C66"/>
    <w:rPr>
      <w:vanish w:val="0"/>
      <w:webHidden w:val="0"/>
      <w:specVanish w:val="0"/>
    </w:rPr>
  </w:style>
  <w:style w:type="paragraph" w:styleId="NormalWeb">
    <w:name w:val="Normal (Web)"/>
    <w:basedOn w:val="Normal"/>
    <w:uiPriority w:val="99"/>
    <w:unhideWhenUsed/>
    <w:rsid w:val="00A07928"/>
    <w:pPr>
      <w:spacing w:before="100" w:beforeAutospacing="1" w:after="100" w:afterAutospacing="1"/>
    </w:pPr>
    <w:rPr>
      <w:rFonts w:ascii="Times" w:eastAsia="MS Mincho" w:hAnsi="Times"/>
      <w:sz w:val="20"/>
      <w:szCs w:val="20"/>
      <w:lang w:eastAsia="en-US"/>
    </w:rPr>
  </w:style>
  <w:style w:type="paragraph" w:styleId="FootnoteText">
    <w:name w:val="footnote text"/>
    <w:basedOn w:val="Normal"/>
    <w:link w:val="FootnoteTextChar"/>
    <w:uiPriority w:val="99"/>
    <w:unhideWhenUsed/>
    <w:rsid w:val="00D4418F"/>
    <w:rPr>
      <w:rFonts w:ascii="Calibri" w:eastAsia="Calibri" w:hAnsi="Calibri"/>
      <w:sz w:val="20"/>
      <w:szCs w:val="20"/>
      <w:lang w:eastAsia="en-US"/>
    </w:rPr>
  </w:style>
  <w:style w:type="character" w:customStyle="1" w:styleId="FootnoteTextChar">
    <w:name w:val="Footnote Text Char"/>
    <w:link w:val="FootnoteText"/>
    <w:uiPriority w:val="99"/>
    <w:rsid w:val="00D4418F"/>
    <w:rPr>
      <w:rFonts w:ascii="Calibri" w:eastAsia="Calibri" w:hAnsi="Calibri"/>
    </w:rPr>
  </w:style>
  <w:style w:type="character" w:styleId="FootnoteReference">
    <w:name w:val="footnote reference"/>
    <w:uiPriority w:val="99"/>
    <w:unhideWhenUsed/>
    <w:rsid w:val="00D4418F"/>
    <w:rPr>
      <w:vertAlign w:val="superscript"/>
    </w:rPr>
  </w:style>
  <w:style w:type="character" w:styleId="CommentReference">
    <w:name w:val="annotation reference"/>
    <w:rsid w:val="00A31798"/>
    <w:rPr>
      <w:sz w:val="16"/>
      <w:szCs w:val="16"/>
    </w:rPr>
  </w:style>
  <w:style w:type="paragraph" w:styleId="CommentText">
    <w:name w:val="annotation text"/>
    <w:basedOn w:val="Normal"/>
    <w:link w:val="CommentTextChar"/>
    <w:rsid w:val="00A31798"/>
    <w:rPr>
      <w:sz w:val="20"/>
      <w:szCs w:val="20"/>
    </w:rPr>
  </w:style>
  <w:style w:type="character" w:customStyle="1" w:styleId="CommentTextChar">
    <w:name w:val="Comment Text Char"/>
    <w:link w:val="CommentText"/>
    <w:rsid w:val="00A31798"/>
    <w:rPr>
      <w:lang w:eastAsia="ko-KR"/>
    </w:rPr>
  </w:style>
  <w:style w:type="paragraph" w:styleId="CommentSubject">
    <w:name w:val="annotation subject"/>
    <w:basedOn w:val="CommentText"/>
    <w:next w:val="CommentText"/>
    <w:link w:val="CommentSubjectChar"/>
    <w:rsid w:val="00A31798"/>
    <w:rPr>
      <w:b/>
      <w:bCs/>
    </w:rPr>
  </w:style>
  <w:style w:type="character" w:customStyle="1" w:styleId="CommentSubjectChar">
    <w:name w:val="Comment Subject Char"/>
    <w:link w:val="CommentSubject"/>
    <w:rsid w:val="00A31798"/>
    <w:rPr>
      <w:b/>
      <w:bCs/>
      <w:lang w:eastAsia="ko-KR"/>
    </w:rPr>
  </w:style>
  <w:style w:type="paragraph" w:styleId="BalloonText">
    <w:name w:val="Balloon Text"/>
    <w:basedOn w:val="Normal"/>
    <w:link w:val="BalloonTextChar"/>
    <w:rsid w:val="00A31798"/>
    <w:rPr>
      <w:rFonts w:ascii="Segoe UI" w:hAnsi="Segoe UI" w:cs="Segoe UI"/>
      <w:sz w:val="18"/>
      <w:szCs w:val="18"/>
    </w:rPr>
  </w:style>
  <w:style w:type="character" w:customStyle="1" w:styleId="BalloonTextChar">
    <w:name w:val="Balloon Text Char"/>
    <w:link w:val="BalloonText"/>
    <w:rsid w:val="00A31798"/>
    <w:rPr>
      <w:rFonts w:ascii="Segoe UI" w:hAnsi="Segoe UI" w:cs="Segoe UI"/>
      <w:sz w:val="18"/>
      <w:szCs w:val="18"/>
      <w:lang w:eastAsia="ko-KR"/>
    </w:rPr>
  </w:style>
  <w:style w:type="paragraph" w:customStyle="1" w:styleId="Email45">
    <w:name w:val="スタイル Email + 右 :  4.5 字"/>
    <w:basedOn w:val="Normal"/>
    <w:rsid w:val="006972C0"/>
    <w:pPr>
      <w:widowControl w:val="0"/>
      <w:spacing w:line="240" w:lineRule="exact"/>
      <w:ind w:rightChars="450" w:right="945"/>
    </w:pPr>
    <w:rPr>
      <w:rFonts w:eastAsia="Times New Roman" w:cs="MS Mincho"/>
      <w:i/>
      <w:kern w:val="2"/>
      <w:sz w:val="20"/>
      <w:szCs w:val="20"/>
      <w:lang w:eastAsia="ja-JP"/>
    </w:rPr>
  </w:style>
  <w:style w:type="character" w:customStyle="1" w:styleId="Heading4Char">
    <w:name w:val="Heading 4 Char"/>
    <w:basedOn w:val="DefaultParagraphFont"/>
    <w:link w:val="Heading4"/>
    <w:uiPriority w:val="9"/>
    <w:rsid w:val="00943C7C"/>
    <w:rPr>
      <w:rFonts w:eastAsia="Times New Roman"/>
      <w:b/>
      <w:bCs/>
      <w:sz w:val="24"/>
      <w:szCs w:val="24"/>
    </w:rPr>
  </w:style>
  <w:style w:type="paragraph" w:customStyle="1" w:styleId="lead">
    <w:name w:val="lead"/>
    <w:basedOn w:val="Normal"/>
    <w:rsid w:val="00943C7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387456">
      <w:bodyDiv w:val="1"/>
      <w:marLeft w:val="0"/>
      <w:marRight w:val="0"/>
      <w:marTop w:val="0"/>
      <w:marBottom w:val="0"/>
      <w:divBdr>
        <w:top w:val="none" w:sz="0" w:space="0" w:color="auto"/>
        <w:left w:val="none" w:sz="0" w:space="0" w:color="auto"/>
        <w:bottom w:val="none" w:sz="0" w:space="0" w:color="auto"/>
        <w:right w:val="none" w:sz="0" w:space="0" w:color="auto"/>
      </w:divBdr>
    </w:div>
    <w:div w:id="1177311479">
      <w:bodyDiv w:val="1"/>
      <w:marLeft w:val="0"/>
      <w:marRight w:val="0"/>
      <w:marTop w:val="0"/>
      <w:marBottom w:val="0"/>
      <w:divBdr>
        <w:top w:val="none" w:sz="0" w:space="0" w:color="auto"/>
        <w:left w:val="none" w:sz="0" w:space="0" w:color="auto"/>
        <w:bottom w:val="none" w:sz="0" w:space="0" w:color="auto"/>
        <w:right w:val="none" w:sz="0" w:space="0" w:color="auto"/>
      </w:divBdr>
    </w:div>
    <w:div w:id="1203441569">
      <w:bodyDiv w:val="1"/>
      <w:marLeft w:val="0"/>
      <w:marRight w:val="0"/>
      <w:marTop w:val="0"/>
      <w:marBottom w:val="0"/>
      <w:divBdr>
        <w:top w:val="none" w:sz="0" w:space="0" w:color="auto"/>
        <w:left w:val="none" w:sz="0" w:space="0" w:color="auto"/>
        <w:bottom w:val="none" w:sz="0" w:space="0" w:color="auto"/>
        <w:right w:val="none" w:sz="0" w:space="0" w:color="auto"/>
      </w:divBdr>
      <w:divsChild>
        <w:div w:id="1474909282">
          <w:marLeft w:val="0"/>
          <w:marRight w:val="0"/>
          <w:marTop w:val="0"/>
          <w:marBottom w:val="0"/>
          <w:divBdr>
            <w:top w:val="none" w:sz="0" w:space="0" w:color="auto"/>
            <w:left w:val="none" w:sz="0" w:space="0" w:color="auto"/>
            <w:bottom w:val="none" w:sz="0" w:space="0" w:color="auto"/>
            <w:right w:val="none" w:sz="0" w:space="0" w:color="auto"/>
          </w:divBdr>
        </w:div>
      </w:divsChild>
    </w:div>
    <w:div w:id="1669479600">
      <w:bodyDiv w:val="1"/>
      <w:marLeft w:val="0"/>
      <w:marRight w:val="0"/>
      <w:marTop w:val="0"/>
      <w:marBottom w:val="0"/>
      <w:divBdr>
        <w:top w:val="none" w:sz="0" w:space="0" w:color="auto"/>
        <w:left w:val="none" w:sz="0" w:space="0" w:color="auto"/>
        <w:bottom w:val="none" w:sz="0" w:space="0" w:color="auto"/>
        <w:right w:val="none" w:sz="0" w:space="0" w:color="auto"/>
      </w:divBdr>
      <w:divsChild>
        <w:div w:id="1884752265">
          <w:marLeft w:val="0"/>
          <w:marRight w:val="0"/>
          <w:marTop w:val="0"/>
          <w:marBottom w:val="0"/>
          <w:divBdr>
            <w:top w:val="none" w:sz="0" w:space="0" w:color="auto"/>
            <w:left w:val="none" w:sz="0" w:space="0" w:color="auto"/>
            <w:bottom w:val="none" w:sz="0" w:space="0" w:color="auto"/>
            <w:right w:val="none" w:sz="0" w:space="0" w:color="auto"/>
          </w:divBdr>
        </w:div>
        <w:div w:id="1540895448">
          <w:marLeft w:val="0"/>
          <w:marRight w:val="0"/>
          <w:marTop w:val="0"/>
          <w:marBottom w:val="0"/>
          <w:divBdr>
            <w:top w:val="none" w:sz="0" w:space="0" w:color="auto"/>
            <w:left w:val="none" w:sz="0" w:space="0" w:color="auto"/>
            <w:bottom w:val="none" w:sz="0" w:space="0" w:color="auto"/>
            <w:right w:val="none" w:sz="0" w:space="0" w:color="auto"/>
          </w:divBdr>
        </w:div>
        <w:div w:id="506018765">
          <w:marLeft w:val="0"/>
          <w:marRight w:val="0"/>
          <w:marTop w:val="0"/>
          <w:marBottom w:val="0"/>
          <w:divBdr>
            <w:top w:val="none" w:sz="0" w:space="0" w:color="auto"/>
            <w:left w:val="none" w:sz="0" w:space="0" w:color="auto"/>
            <w:bottom w:val="none" w:sz="0" w:space="0" w:color="auto"/>
            <w:right w:val="none" w:sz="0" w:space="0" w:color="auto"/>
          </w:divBdr>
        </w:div>
        <w:div w:id="919870856">
          <w:marLeft w:val="0"/>
          <w:marRight w:val="0"/>
          <w:marTop w:val="0"/>
          <w:marBottom w:val="0"/>
          <w:divBdr>
            <w:top w:val="none" w:sz="0" w:space="0" w:color="auto"/>
            <w:left w:val="none" w:sz="0" w:space="0" w:color="auto"/>
            <w:bottom w:val="none" w:sz="0" w:space="0" w:color="auto"/>
            <w:right w:val="none" w:sz="0" w:space="0" w:color="auto"/>
          </w:divBdr>
        </w:div>
        <w:div w:id="196689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Imitating Broad-Band Diurnal Light Variations Using Solid State Light Sources</vt:lpstr>
    </vt:vector>
  </TitlesOfParts>
  <Company>Georgia Institute of Technology</Company>
  <LinksUpToDate>false</LinksUpToDate>
  <CharactersWithSpaces>2404</CharactersWithSpaces>
  <SharedDoc>false</SharedDoc>
  <HLinks>
    <vt:vector size="6" baseType="variant">
      <vt:variant>
        <vt:i4>4456547</vt:i4>
      </vt:variant>
      <vt:variant>
        <vt:i4>0</vt:i4>
      </vt:variant>
      <vt:variant>
        <vt:i4>0</vt:i4>
      </vt:variant>
      <vt:variant>
        <vt:i4>5</vt:i4>
      </vt:variant>
      <vt:variant>
        <vt:lpwstr>mailto:luna@purdue.edu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Imitating Broad-Band Diurnal Light Variations Using Solid State Light Sources</dc:title>
  <dc:subject/>
  <dc:creator>g</dc:creator>
  <cp:keywords/>
  <dc:description/>
  <cp:lastModifiedBy>Bhave, Sunil A</cp:lastModifiedBy>
  <cp:revision>3</cp:revision>
  <cp:lastPrinted>2015-02-09T22:13:00Z</cp:lastPrinted>
  <dcterms:created xsi:type="dcterms:W3CDTF">2020-09-21T17:58:00Z</dcterms:created>
  <dcterms:modified xsi:type="dcterms:W3CDTF">2020-09-21T18:00:00Z</dcterms:modified>
</cp:coreProperties>
</file>