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79" w:rsidRPr="00FE6F82" w:rsidRDefault="00054979">
      <w:pPr>
        <w:pStyle w:val="Default"/>
        <w:rPr>
          <w:color w:val="auto"/>
          <w:sz w:val="25"/>
          <w:szCs w:val="25"/>
        </w:rPr>
      </w:pPr>
    </w:p>
    <w:p w:rsidR="00054979" w:rsidRPr="00FE6F82" w:rsidRDefault="00054979">
      <w:pPr>
        <w:pStyle w:val="Default"/>
        <w:rPr>
          <w:color w:val="auto"/>
          <w:sz w:val="25"/>
          <w:szCs w:val="25"/>
        </w:rPr>
      </w:pPr>
      <w:r w:rsidRPr="00FE6F82">
        <w:rPr>
          <w:color w:val="auto"/>
          <w:sz w:val="25"/>
          <w:szCs w:val="25"/>
        </w:rPr>
        <w:t xml:space="preserve"> </w:t>
      </w:r>
    </w:p>
    <w:p w:rsidR="00054979" w:rsidRPr="00FE6F82" w:rsidRDefault="007C43EF">
      <w:pPr>
        <w:pStyle w:val="Default"/>
        <w:framePr w:w="4769" w:wrap="auto" w:vAnchor="page" w:hAnchor="page" w:x="716" w:y="716"/>
        <w:rPr>
          <w:color w:val="auto"/>
          <w:sz w:val="25"/>
          <w:szCs w:val="25"/>
        </w:rPr>
      </w:pPr>
      <w:r w:rsidRPr="00FE6F82">
        <w:rPr>
          <w:noProof/>
          <w:color w:val="auto"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2E841FBF" wp14:editId="1DC2B9AE">
            <wp:simplePos x="0" y="0"/>
            <wp:positionH relativeFrom="margin">
              <wp:posOffset>1897380</wp:posOffset>
            </wp:positionH>
            <wp:positionV relativeFrom="margin">
              <wp:posOffset>-22860</wp:posOffset>
            </wp:positionV>
            <wp:extent cx="2983230" cy="662940"/>
            <wp:effectExtent l="0" t="0" r="762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979" w:rsidRPr="00FE6F82" w:rsidRDefault="00054979">
      <w:pPr>
        <w:pStyle w:val="Default"/>
        <w:framePr w:w="4769" w:wrap="auto" w:vAnchor="page" w:hAnchor="page" w:x="716" w:y="716"/>
        <w:rPr>
          <w:color w:val="auto"/>
          <w:sz w:val="25"/>
          <w:szCs w:val="25"/>
        </w:rPr>
      </w:pPr>
    </w:p>
    <w:p w:rsidR="00054979" w:rsidRPr="00FE6F82" w:rsidRDefault="00054979">
      <w:pPr>
        <w:pStyle w:val="Default"/>
        <w:framePr w:w="1975" w:wrap="auto" w:vAnchor="page" w:hAnchor="page" w:x="10352" w:y="2054"/>
        <w:rPr>
          <w:color w:val="auto"/>
          <w:sz w:val="25"/>
          <w:szCs w:val="25"/>
        </w:rPr>
      </w:pPr>
      <w:r w:rsidRPr="00FE6F82">
        <w:rPr>
          <w:noProof/>
          <w:color w:val="auto"/>
          <w:sz w:val="25"/>
          <w:szCs w:val="25"/>
        </w:rPr>
        <w:drawing>
          <wp:inline distT="0" distB="0" distL="0" distR="0">
            <wp:extent cx="746760" cy="14478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2C9" w:rsidRPr="00FE6F82" w:rsidRDefault="004B72C9" w:rsidP="004B72C9">
      <w:pPr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  <w:r w:rsidRPr="00FE6F82">
        <w:rPr>
          <w:rFonts w:asciiTheme="minorHAnsi" w:hAnsiTheme="minorHAnsi" w:cstheme="minorHAnsi"/>
          <w:sz w:val="25"/>
          <w:szCs w:val="25"/>
        </w:rPr>
        <w:t xml:space="preserve">              </w:t>
      </w:r>
    </w:p>
    <w:p w:rsidR="00AD1F6C" w:rsidRPr="00FE6F82" w:rsidRDefault="004B72C9" w:rsidP="004B72C9">
      <w:pPr>
        <w:spacing w:after="0" w:line="240" w:lineRule="auto"/>
        <w:jc w:val="center"/>
        <w:rPr>
          <w:rFonts w:asciiTheme="minorHAnsi" w:hAnsiTheme="minorHAnsi" w:cstheme="minorHAnsi"/>
          <w:sz w:val="25"/>
          <w:szCs w:val="25"/>
        </w:rPr>
      </w:pPr>
      <w:r w:rsidRPr="00FE6F82">
        <w:rPr>
          <w:rFonts w:asciiTheme="minorHAnsi" w:hAnsiTheme="minorHAnsi" w:cstheme="minorHAnsi"/>
          <w:sz w:val="25"/>
          <w:szCs w:val="25"/>
        </w:rPr>
        <w:t xml:space="preserve">                S</w:t>
      </w:r>
      <w:r w:rsidR="009C0E0E" w:rsidRPr="00FE6F82">
        <w:rPr>
          <w:rFonts w:asciiTheme="minorHAnsi" w:hAnsiTheme="minorHAnsi" w:cstheme="minorHAnsi"/>
          <w:sz w:val="25"/>
          <w:szCs w:val="25"/>
        </w:rPr>
        <w:t xml:space="preserve">eminar Series </w:t>
      </w:r>
      <w:r w:rsidR="00AC6F91" w:rsidRPr="00FE6F82">
        <w:rPr>
          <w:rFonts w:asciiTheme="minorHAnsi" w:hAnsiTheme="minorHAnsi" w:cstheme="minorHAnsi"/>
          <w:sz w:val="25"/>
          <w:szCs w:val="25"/>
        </w:rPr>
        <w:t>Speaker</w:t>
      </w:r>
    </w:p>
    <w:p w:rsidR="008223CC" w:rsidRPr="00FE6F82" w:rsidRDefault="008223CC" w:rsidP="004B72C9">
      <w:pPr>
        <w:pStyle w:val="NormalWeb"/>
        <w:jc w:val="center"/>
        <w:rPr>
          <w:rStyle w:val="Strong"/>
          <w:rFonts w:asciiTheme="minorHAnsi" w:hAnsiTheme="minorHAnsi" w:cstheme="minorHAnsi"/>
          <w:color w:val="000000"/>
          <w:sz w:val="25"/>
          <w:szCs w:val="25"/>
        </w:rPr>
      </w:pPr>
    </w:p>
    <w:p w:rsidR="00852AD7" w:rsidRPr="00FE6F82" w:rsidRDefault="00852AD7" w:rsidP="001072AE">
      <w:pPr>
        <w:pStyle w:val="NormalWeb"/>
        <w:jc w:val="center"/>
        <w:rPr>
          <w:rStyle w:val="Strong"/>
          <w:rFonts w:asciiTheme="minorHAnsi" w:hAnsiTheme="minorHAnsi" w:cstheme="minorHAnsi"/>
          <w:color w:val="000000"/>
          <w:sz w:val="25"/>
          <w:szCs w:val="25"/>
        </w:rPr>
      </w:pPr>
    </w:p>
    <w:p w:rsidR="000A2BC0" w:rsidRPr="00FE6F82" w:rsidRDefault="00FE6F82" w:rsidP="0064360F">
      <w:pPr>
        <w:pStyle w:val="NormalWeb"/>
        <w:jc w:val="center"/>
        <w:rPr>
          <w:rStyle w:val="Strong"/>
          <w:rFonts w:asciiTheme="minorHAnsi" w:hAnsiTheme="minorHAnsi" w:cstheme="minorHAnsi"/>
          <w:color w:val="000000"/>
          <w:sz w:val="25"/>
          <w:szCs w:val="25"/>
        </w:rPr>
      </w:pPr>
      <w:r w:rsidRPr="00FE6F82">
        <w:rPr>
          <w:rStyle w:val="Strong"/>
          <w:rFonts w:asciiTheme="minorHAnsi" w:hAnsiTheme="minorHAnsi" w:cstheme="minorHAnsi"/>
          <w:color w:val="000000"/>
          <w:sz w:val="25"/>
          <w:szCs w:val="25"/>
        </w:rPr>
        <w:t xml:space="preserve">November 9, </w:t>
      </w:r>
      <w:r w:rsidR="00F27EE1" w:rsidRPr="00FE6F82">
        <w:rPr>
          <w:rStyle w:val="Strong"/>
          <w:rFonts w:asciiTheme="minorHAnsi" w:hAnsiTheme="minorHAnsi" w:cstheme="minorHAnsi"/>
          <w:color w:val="000000"/>
          <w:sz w:val="25"/>
          <w:szCs w:val="25"/>
        </w:rPr>
        <w:t>2017</w:t>
      </w:r>
    </w:p>
    <w:p w:rsidR="00F27EE1" w:rsidRPr="009153B3" w:rsidRDefault="00F27EE1" w:rsidP="0064360F">
      <w:pPr>
        <w:pStyle w:val="NormalWeb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1D56A6" w:rsidRDefault="001D56A6" w:rsidP="0064360F">
      <w:pPr>
        <w:pStyle w:val="NormalWeb"/>
        <w:jc w:val="center"/>
        <w:rPr>
          <w:rFonts w:asciiTheme="minorHAnsi" w:hAnsiTheme="minorHAnsi" w:cstheme="minorHAnsi"/>
          <w:b/>
          <w:color w:val="000000"/>
          <w:sz w:val="28"/>
          <w:szCs w:val="28"/>
          <w:highlight w:val="yellow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highlight w:val="yellow"/>
        </w:rPr>
        <w:t>**NOTE LOCATION and TIME*</w:t>
      </w:r>
    </w:p>
    <w:p w:rsidR="00F27EE1" w:rsidRPr="001D56A6" w:rsidRDefault="009153B3" w:rsidP="0064360F">
      <w:pPr>
        <w:pStyle w:val="NormalWeb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D56A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MRGN 121  </w:t>
      </w:r>
    </w:p>
    <w:p w:rsidR="008639F8" w:rsidRPr="001D56A6" w:rsidRDefault="005D0174" w:rsidP="0064360F">
      <w:pPr>
        <w:pStyle w:val="NormalWeb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1D56A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B72C9" w:rsidRPr="001D56A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   </w:t>
      </w:r>
      <w:r w:rsidR="009153B3" w:rsidRPr="001D56A6">
        <w:rPr>
          <w:rFonts w:asciiTheme="minorHAnsi" w:hAnsiTheme="minorHAnsi" w:cstheme="minorHAnsi"/>
          <w:b/>
          <w:color w:val="FF0000"/>
          <w:sz w:val="28"/>
          <w:szCs w:val="28"/>
        </w:rPr>
        <w:t>11:00 am to 12:0</w:t>
      </w:r>
      <w:r w:rsidR="004E6B5A" w:rsidRPr="001D56A6">
        <w:rPr>
          <w:rFonts w:asciiTheme="minorHAnsi" w:hAnsiTheme="minorHAnsi" w:cstheme="minorHAnsi"/>
          <w:b/>
          <w:color w:val="FF0000"/>
          <w:sz w:val="28"/>
          <w:szCs w:val="28"/>
        </w:rPr>
        <w:t>0 pm</w:t>
      </w:r>
    </w:p>
    <w:p w:rsidR="0064360F" w:rsidRPr="00FE6F82" w:rsidRDefault="00FE6F82" w:rsidP="004B72C9">
      <w:pPr>
        <w:pStyle w:val="NormalWeb"/>
        <w:jc w:val="center"/>
        <w:rPr>
          <w:rFonts w:asciiTheme="minorHAnsi" w:hAnsiTheme="minorHAnsi" w:cstheme="minorHAnsi"/>
          <w:noProof/>
          <w:color w:val="F5F5F5"/>
          <w:sz w:val="25"/>
          <w:szCs w:val="25"/>
        </w:rPr>
      </w:pPr>
      <w:r w:rsidRPr="00FE6F82">
        <w:rPr>
          <w:rFonts w:asciiTheme="minorHAnsi" w:hAnsiTheme="minorHAnsi" w:cstheme="minorHAnsi"/>
          <w:noProof/>
          <w:color w:val="F5F5F5"/>
          <w:sz w:val="25"/>
          <w:szCs w:val="25"/>
        </w:rPr>
        <w:drawing>
          <wp:inline distT="0" distB="0" distL="0" distR="0">
            <wp:extent cx="2082799" cy="2590800"/>
            <wp:effectExtent l="133350" t="114300" r="127635" b="1714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sch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67" cy="26076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E6F82" w:rsidRPr="00FE6F82" w:rsidRDefault="00FE6F82" w:rsidP="00FE6F82">
      <w:pPr>
        <w:pStyle w:val="BodyText"/>
        <w:spacing w:after="0"/>
        <w:jc w:val="center"/>
        <w:rPr>
          <w:rFonts w:asciiTheme="minorHAnsi" w:hAnsiTheme="minorHAnsi" w:cstheme="minorHAnsi"/>
          <w:b/>
          <w:color w:val="CC9900"/>
          <w:sz w:val="25"/>
          <w:szCs w:val="25"/>
          <w:u w:val="single"/>
        </w:rPr>
      </w:pPr>
    </w:p>
    <w:p w:rsidR="00FE6F82" w:rsidRPr="001D56A6" w:rsidRDefault="00FE6F82" w:rsidP="00FE6F82">
      <w:pPr>
        <w:pStyle w:val="BodyText"/>
        <w:spacing w:after="0"/>
        <w:jc w:val="center"/>
        <w:rPr>
          <w:rFonts w:asciiTheme="minorHAnsi" w:hAnsiTheme="minorHAnsi" w:cstheme="minorHAnsi"/>
          <w:b/>
          <w:color w:val="CC9900"/>
          <w:sz w:val="48"/>
          <w:szCs w:val="48"/>
          <w:u w:val="single"/>
        </w:rPr>
      </w:pPr>
      <w:r w:rsidRPr="001D56A6">
        <w:rPr>
          <w:rFonts w:asciiTheme="minorHAnsi" w:hAnsiTheme="minorHAnsi" w:cstheme="minorHAnsi"/>
          <w:b/>
          <w:color w:val="CC9900"/>
          <w:sz w:val="48"/>
          <w:szCs w:val="48"/>
          <w:u w:val="single"/>
        </w:rPr>
        <w:t xml:space="preserve">Dennis E. </w:t>
      </w:r>
      <w:proofErr w:type="spellStart"/>
      <w:r w:rsidRPr="001D56A6">
        <w:rPr>
          <w:rFonts w:asciiTheme="minorHAnsi" w:hAnsiTheme="minorHAnsi" w:cstheme="minorHAnsi"/>
          <w:b/>
          <w:color w:val="CC9900"/>
          <w:sz w:val="48"/>
          <w:szCs w:val="48"/>
          <w:u w:val="single"/>
        </w:rPr>
        <w:t>Discher</w:t>
      </w:r>
      <w:proofErr w:type="spellEnd"/>
      <w:r w:rsidRPr="001D56A6">
        <w:rPr>
          <w:rFonts w:asciiTheme="minorHAnsi" w:hAnsiTheme="minorHAnsi" w:cstheme="minorHAnsi"/>
          <w:b/>
          <w:color w:val="CC9900"/>
          <w:sz w:val="48"/>
          <w:szCs w:val="48"/>
          <w:u w:val="single"/>
        </w:rPr>
        <w:t xml:space="preserve">, Ph.D. </w:t>
      </w:r>
    </w:p>
    <w:p w:rsidR="009153B3" w:rsidRPr="001D56A6" w:rsidRDefault="00FE6F82" w:rsidP="00FE6F82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37"/>
          <w:szCs w:val="37"/>
        </w:rPr>
      </w:pPr>
      <w:r w:rsidRPr="001D56A6">
        <w:rPr>
          <w:rFonts w:asciiTheme="minorHAnsi" w:hAnsiTheme="minorHAnsi" w:cstheme="minorHAnsi"/>
          <w:b/>
          <w:color w:val="000000"/>
          <w:sz w:val="37"/>
          <w:szCs w:val="37"/>
        </w:rPr>
        <w:t xml:space="preserve">Robert D. Bent chaired Professor at the University of Pennsylvania </w:t>
      </w:r>
    </w:p>
    <w:p w:rsidR="00F27EE1" w:rsidRPr="001D56A6" w:rsidRDefault="00FE6F82" w:rsidP="00FE6F82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37"/>
          <w:szCs w:val="37"/>
        </w:rPr>
      </w:pPr>
      <w:r w:rsidRPr="001D56A6">
        <w:rPr>
          <w:rFonts w:asciiTheme="minorHAnsi" w:hAnsiTheme="minorHAnsi" w:cstheme="minorHAnsi"/>
          <w:b/>
          <w:color w:val="000000"/>
          <w:sz w:val="37"/>
          <w:szCs w:val="37"/>
        </w:rPr>
        <w:t>and Director of Penn’s new Physical Sciences of Oncology Center funded by the NIH’s National Cancer Institute.</w:t>
      </w:r>
    </w:p>
    <w:p w:rsidR="00FE6F82" w:rsidRPr="001D56A6" w:rsidRDefault="00FE6F82" w:rsidP="00FE6F82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37"/>
          <w:szCs w:val="37"/>
        </w:rPr>
      </w:pPr>
    </w:p>
    <w:p w:rsidR="00DD0B9F" w:rsidRDefault="00A70A7B" w:rsidP="00F27EE1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37"/>
          <w:szCs w:val="37"/>
        </w:rPr>
      </w:pPr>
      <w:r w:rsidRPr="001D56A6">
        <w:rPr>
          <w:rFonts w:asciiTheme="minorHAnsi" w:hAnsiTheme="minorHAnsi" w:cstheme="minorHAnsi"/>
          <w:b/>
          <w:color w:val="000000"/>
          <w:sz w:val="37"/>
          <w:szCs w:val="37"/>
        </w:rPr>
        <w:t>“</w:t>
      </w:r>
      <w:r w:rsidR="00FE6F82" w:rsidRPr="001D56A6">
        <w:rPr>
          <w:rFonts w:asciiTheme="minorHAnsi" w:hAnsiTheme="minorHAnsi" w:cstheme="minorHAnsi"/>
          <w:b/>
          <w:color w:val="000000"/>
          <w:sz w:val="37"/>
          <w:szCs w:val="37"/>
        </w:rPr>
        <w:t>Engineering of Anti-</w:t>
      </w:r>
      <w:proofErr w:type="gramStart"/>
      <w:r w:rsidR="00FE6F82" w:rsidRPr="001D56A6">
        <w:rPr>
          <w:rFonts w:asciiTheme="minorHAnsi" w:hAnsiTheme="minorHAnsi" w:cstheme="minorHAnsi"/>
          <w:b/>
          <w:color w:val="000000"/>
          <w:sz w:val="37"/>
          <w:szCs w:val="37"/>
        </w:rPr>
        <w:t>cancer</w:t>
      </w:r>
      <w:proofErr w:type="gramEnd"/>
      <w:r w:rsidR="00FE6F82" w:rsidRPr="001D56A6">
        <w:rPr>
          <w:rFonts w:asciiTheme="minorHAnsi" w:hAnsiTheme="minorHAnsi" w:cstheme="minorHAnsi"/>
          <w:b/>
          <w:color w:val="000000"/>
          <w:sz w:val="37"/>
          <w:szCs w:val="37"/>
        </w:rPr>
        <w:t xml:space="preserve"> Macrophages based </w:t>
      </w:r>
    </w:p>
    <w:p w:rsidR="008C2A93" w:rsidRPr="001D56A6" w:rsidRDefault="00FE6F82" w:rsidP="00F27EE1">
      <w:pPr>
        <w:pStyle w:val="BodyText"/>
        <w:spacing w:after="0"/>
        <w:jc w:val="center"/>
        <w:rPr>
          <w:sz w:val="37"/>
          <w:szCs w:val="37"/>
        </w:rPr>
      </w:pPr>
      <w:bookmarkStart w:id="0" w:name="_GoBack"/>
      <w:bookmarkEnd w:id="0"/>
      <w:r w:rsidRPr="001D56A6">
        <w:rPr>
          <w:rFonts w:asciiTheme="minorHAnsi" w:hAnsiTheme="minorHAnsi" w:cstheme="minorHAnsi"/>
          <w:b/>
          <w:color w:val="000000"/>
          <w:sz w:val="37"/>
          <w:szCs w:val="37"/>
        </w:rPr>
        <w:t>on reductionist approaches</w:t>
      </w:r>
      <w:r w:rsidR="00A70A7B" w:rsidRPr="001D56A6">
        <w:rPr>
          <w:rFonts w:asciiTheme="minorHAnsi" w:hAnsiTheme="minorHAnsi" w:cstheme="minorHAnsi"/>
          <w:b/>
          <w:color w:val="000000"/>
          <w:sz w:val="37"/>
          <w:szCs w:val="37"/>
        </w:rPr>
        <w:t>"</w:t>
      </w:r>
      <w:r w:rsidR="008C2A93" w:rsidRPr="001D56A6">
        <w:rPr>
          <w:sz w:val="37"/>
          <w:szCs w:val="37"/>
        </w:rPr>
        <w:t xml:space="preserve"> </w:t>
      </w:r>
    </w:p>
    <w:p w:rsidR="00FE6F82" w:rsidRPr="009153B3" w:rsidRDefault="00FE6F82" w:rsidP="00F27EE1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29"/>
          <w:szCs w:val="29"/>
        </w:rPr>
      </w:pPr>
      <w:r w:rsidRPr="009153B3">
        <w:rPr>
          <w:rFonts w:asciiTheme="minorHAnsi" w:hAnsiTheme="minorHAnsi" w:cstheme="minorHAnsi"/>
          <w:b/>
          <w:color w:val="000000"/>
          <w:sz w:val="29"/>
          <w:szCs w:val="29"/>
        </w:rPr>
        <w:tab/>
      </w:r>
      <w:r w:rsidRPr="009153B3">
        <w:rPr>
          <w:rFonts w:asciiTheme="minorHAnsi" w:hAnsiTheme="minorHAnsi" w:cstheme="minorHAnsi"/>
          <w:b/>
          <w:color w:val="000000"/>
          <w:sz w:val="29"/>
          <w:szCs w:val="29"/>
        </w:rPr>
        <w:tab/>
      </w:r>
    </w:p>
    <w:p w:rsidR="00FE6F82" w:rsidRPr="00FE6F82" w:rsidRDefault="00FE6F82" w:rsidP="00F27EE1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25"/>
          <w:szCs w:val="25"/>
        </w:rPr>
      </w:pPr>
    </w:p>
    <w:p w:rsidR="00FE6F82" w:rsidRPr="00FE6F82" w:rsidRDefault="00FE6F82" w:rsidP="00F27EE1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25"/>
          <w:szCs w:val="25"/>
        </w:rPr>
      </w:pPr>
    </w:p>
    <w:p w:rsidR="00FE6F82" w:rsidRPr="00FE6F82" w:rsidRDefault="00FE6F82" w:rsidP="00F27EE1">
      <w:pPr>
        <w:pStyle w:val="BodyText"/>
        <w:spacing w:after="0"/>
        <w:jc w:val="center"/>
        <w:rPr>
          <w:rFonts w:asciiTheme="minorHAnsi" w:hAnsiTheme="minorHAnsi" w:cstheme="minorHAnsi"/>
          <w:b/>
          <w:color w:val="000000"/>
          <w:sz w:val="25"/>
          <w:szCs w:val="25"/>
        </w:rPr>
      </w:pPr>
    </w:p>
    <w:p w:rsidR="00FE6F82" w:rsidRPr="00FE6F82" w:rsidRDefault="00FE6F82" w:rsidP="00FE6F82">
      <w:pPr>
        <w:pStyle w:val="BodyText3"/>
        <w:adjustRightInd w:val="0"/>
        <w:snapToGrid w:val="0"/>
        <w:rPr>
          <w:sz w:val="25"/>
          <w:szCs w:val="25"/>
          <w:lang w:eastAsia="zh-CN"/>
        </w:rPr>
      </w:pPr>
    </w:p>
    <w:p w:rsidR="00FE6F82" w:rsidRPr="001D56A6" w:rsidRDefault="00FE6F82" w:rsidP="00FE6F82">
      <w:pPr>
        <w:adjustRightInd w:val="0"/>
        <w:snapToGrid w:val="0"/>
        <w:spacing w:afterLines="50" w:after="120"/>
        <w:jc w:val="both"/>
        <w:rPr>
          <w:sz w:val="28"/>
          <w:szCs w:val="28"/>
          <w:lang w:eastAsia="zh-CN"/>
        </w:rPr>
      </w:pPr>
      <w:r w:rsidRPr="001D56A6">
        <w:rPr>
          <w:b/>
          <w:sz w:val="28"/>
          <w:szCs w:val="28"/>
          <w:lang w:eastAsia="zh-CN"/>
        </w:rPr>
        <w:t>Abstract</w:t>
      </w:r>
      <w:r w:rsidR="001D56A6" w:rsidRPr="001D56A6">
        <w:rPr>
          <w:b/>
          <w:sz w:val="28"/>
          <w:szCs w:val="28"/>
          <w:lang w:eastAsia="zh-CN"/>
        </w:rPr>
        <w:t>:</w:t>
      </w:r>
      <w:r w:rsidRPr="001D56A6">
        <w:rPr>
          <w:rFonts w:hint="eastAsia"/>
          <w:sz w:val="28"/>
          <w:szCs w:val="28"/>
          <w:lang w:eastAsia="zh-CN"/>
        </w:rPr>
        <w:t xml:space="preserve"> </w:t>
      </w:r>
    </w:p>
    <w:p w:rsidR="00FE6F82" w:rsidRPr="001D56A6" w:rsidRDefault="00FE6F82" w:rsidP="00FE6F82">
      <w:pPr>
        <w:adjustRightInd w:val="0"/>
        <w:snapToGrid w:val="0"/>
        <w:jc w:val="both"/>
        <w:rPr>
          <w:sz w:val="28"/>
          <w:szCs w:val="28"/>
        </w:rPr>
      </w:pPr>
      <w:r w:rsidRPr="001D56A6">
        <w:rPr>
          <w:sz w:val="28"/>
          <w:szCs w:val="28"/>
        </w:rPr>
        <w:t>Tumors are difficult to deliver drugs to and durable cures are also difficult because of selection for resistance.</w:t>
      </w:r>
    </w:p>
    <w:p w:rsidR="00FE6F82" w:rsidRPr="001D56A6" w:rsidRDefault="00FE6F82" w:rsidP="00FE6F82">
      <w:pPr>
        <w:adjustRightInd w:val="0"/>
        <w:snapToGrid w:val="0"/>
        <w:jc w:val="both"/>
        <w:rPr>
          <w:sz w:val="28"/>
          <w:szCs w:val="28"/>
        </w:rPr>
      </w:pPr>
      <w:r w:rsidRPr="001D56A6">
        <w:rPr>
          <w:sz w:val="28"/>
          <w:szCs w:val="28"/>
        </w:rPr>
        <w:t>We and many other have learned such lessons while trying to push the boundaries with various reductionist drug delivery systems. This includes our development and computations of worm-like polymer micelles – ‘</w:t>
      </w:r>
      <w:proofErr w:type="spellStart"/>
      <w:r w:rsidRPr="001D56A6">
        <w:rPr>
          <w:sz w:val="28"/>
          <w:szCs w:val="28"/>
        </w:rPr>
        <w:t>filomicelles</w:t>
      </w:r>
      <w:proofErr w:type="spellEnd"/>
      <w:r w:rsidRPr="001D56A6">
        <w:rPr>
          <w:sz w:val="28"/>
          <w:szCs w:val="28"/>
        </w:rPr>
        <w:t xml:space="preserve">’ – that persist in the circulation and deliver better than spheres of the same polymer [1,2].  However, particles of any type interact with innate immune phagocytes while nearby ‘Self’ cells are spared due to a polypeptide that limits phagocytic clearance [3]. The phagocyte’s cytoskeleton forcibly drives the decision downstream of adhesion, leading to a materials-inspired cell therapy [4].  Repeated dosing with the engineered macrophages is safe and effective, but repeated dosing seems necessary in part because of pathways related to how cell fates are directed by matrix elasticity [5,6].   </w:t>
      </w:r>
    </w:p>
    <w:p w:rsidR="00FE6F82" w:rsidRPr="001D56A6" w:rsidRDefault="00FE6F82" w:rsidP="00FE6F82">
      <w:pPr>
        <w:adjustRightInd w:val="0"/>
        <w:snapToGrid w:val="0"/>
        <w:jc w:val="both"/>
        <w:rPr>
          <w:sz w:val="28"/>
          <w:szCs w:val="28"/>
        </w:rPr>
      </w:pPr>
      <w:r w:rsidRPr="001D56A6">
        <w:rPr>
          <w:sz w:val="28"/>
          <w:szCs w:val="28"/>
          <w:u w:val="single"/>
        </w:rPr>
        <w:t>References:</w:t>
      </w:r>
      <w:r w:rsidRPr="001D56A6">
        <w:rPr>
          <w:sz w:val="28"/>
          <w:szCs w:val="28"/>
        </w:rPr>
        <w:t xml:space="preserve"> [1] </w:t>
      </w:r>
      <w:proofErr w:type="spellStart"/>
      <w:r w:rsidRPr="001D56A6">
        <w:rPr>
          <w:sz w:val="28"/>
          <w:szCs w:val="28"/>
        </w:rPr>
        <w:t>Geng</w:t>
      </w:r>
      <w:proofErr w:type="spellEnd"/>
      <w:r w:rsidRPr="001D56A6">
        <w:rPr>
          <w:sz w:val="28"/>
          <w:szCs w:val="28"/>
        </w:rPr>
        <w:t xml:space="preserve">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  Shape effects of filaments versus spherical particles in flow and drug delivery. </w:t>
      </w:r>
      <w:r w:rsidRPr="001D56A6">
        <w:rPr>
          <w:i/>
          <w:iCs/>
          <w:sz w:val="28"/>
          <w:szCs w:val="28"/>
        </w:rPr>
        <w:t>Nature Nanotechnology</w:t>
      </w:r>
      <w:r w:rsidRPr="001D56A6">
        <w:rPr>
          <w:sz w:val="28"/>
          <w:szCs w:val="28"/>
        </w:rPr>
        <w:t xml:space="preserve"> (2007). [2] Nair,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 </w:t>
      </w:r>
      <w:proofErr w:type="spellStart"/>
      <w:r w:rsidRPr="001D56A6">
        <w:rPr>
          <w:sz w:val="28"/>
          <w:szCs w:val="28"/>
        </w:rPr>
        <w:t>Filomicelles</w:t>
      </w:r>
      <w:proofErr w:type="spellEnd"/>
      <w:r w:rsidRPr="001D56A6">
        <w:rPr>
          <w:sz w:val="28"/>
          <w:szCs w:val="28"/>
        </w:rPr>
        <w:t xml:space="preserve"> from aromatic di-block copolymers increase paclitaxel-induced tumor cell death and aneuploidy compared to aliphatic copolymer.  </w:t>
      </w:r>
      <w:proofErr w:type="spellStart"/>
      <w:r w:rsidRPr="001D56A6">
        <w:rPr>
          <w:i/>
          <w:iCs/>
          <w:sz w:val="28"/>
          <w:szCs w:val="28"/>
        </w:rPr>
        <w:t>Nanomedicine</w:t>
      </w:r>
      <w:proofErr w:type="spellEnd"/>
      <w:r w:rsidRPr="001D56A6">
        <w:rPr>
          <w:sz w:val="28"/>
          <w:szCs w:val="28"/>
        </w:rPr>
        <w:t xml:space="preserve"> (2016). [3] Rodriguez,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  Minimal 'Self' peptides that inhibit phagocytic clearance and enhance delivery of nanoparticles. </w:t>
      </w:r>
      <w:r w:rsidRPr="001D56A6">
        <w:rPr>
          <w:i/>
          <w:iCs/>
          <w:sz w:val="28"/>
          <w:szCs w:val="28"/>
        </w:rPr>
        <w:t>Science</w:t>
      </w:r>
      <w:r w:rsidRPr="001D56A6">
        <w:rPr>
          <w:sz w:val="28"/>
          <w:szCs w:val="28"/>
        </w:rPr>
        <w:t xml:space="preserve"> (2013). [4] </w:t>
      </w:r>
      <w:proofErr w:type="spellStart"/>
      <w:r w:rsidRPr="001D56A6">
        <w:rPr>
          <w:sz w:val="28"/>
          <w:szCs w:val="28"/>
        </w:rPr>
        <w:t>Alvey</w:t>
      </w:r>
      <w:proofErr w:type="spellEnd"/>
      <w:r w:rsidRPr="001D56A6">
        <w:rPr>
          <w:sz w:val="28"/>
          <w:szCs w:val="28"/>
        </w:rPr>
        <w:t xml:space="preserve">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  SIRPA-inhibited, marrow-derived macrophages engorge, accumulate, and differentiate in antibody-targeted regression of solid tumors. </w:t>
      </w:r>
      <w:r w:rsidRPr="001D56A6">
        <w:rPr>
          <w:i/>
          <w:iCs/>
          <w:sz w:val="28"/>
          <w:szCs w:val="28"/>
        </w:rPr>
        <w:t xml:space="preserve">Current Biology </w:t>
      </w:r>
      <w:r w:rsidRPr="001D56A6">
        <w:rPr>
          <w:iCs/>
          <w:sz w:val="28"/>
          <w:szCs w:val="28"/>
        </w:rPr>
        <w:t>(</w:t>
      </w:r>
      <w:r w:rsidRPr="001D56A6">
        <w:rPr>
          <w:sz w:val="28"/>
          <w:szCs w:val="28"/>
        </w:rPr>
        <w:t xml:space="preserve">2017).              [5] </w:t>
      </w:r>
      <w:proofErr w:type="spellStart"/>
      <w:r w:rsidRPr="001D56A6">
        <w:rPr>
          <w:sz w:val="28"/>
          <w:szCs w:val="28"/>
        </w:rPr>
        <w:t>Engler</w:t>
      </w:r>
      <w:proofErr w:type="spellEnd"/>
      <w:r w:rsidRPr="001D56A6">
        <w:rPr>
          <w:sz w:val="28"/>
          <w:szCs w:val="28"/>
        </w:rPr>
        <w:t xml:space="preserve">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   Matrix elasticity directs stem cell lineage specification. </w:t>
      </w:r>
      <w:r w:rsidRPr="001D56A6">
        <w:rPr>
          <w:i/>
          <w:iCs/>
          <w:sz w:val="28"/>
          <w:szCs w:val="28"/>
        </w:rPr>
        <w:t xml:space="preserve">Cell </w:t>
      </w:r>
      <w:r w:rsidRPr="001D56A6">
        <w:rPr>
          <w:sz w:val="28"/>
          <w:szCs w:val="28"/>
        </w:rPr>
        <w:t xml:space="preserve">(2006). [6] Swift, </w:t>
      </w:r>
      <w:r w:rsidRPr="001D56A6">
        <w:rPr>
          <w:i/>
          <w:sz w:val="28"/>
          <w:szCs w:val="28"/>
        </w:rPr>
        <w:t>et al</w:t>
      </w:r>
      <w:r w:rsidRPr="001D56A6">
        <w:rPr>
          <w:sz w:val="28"/>
          <w:szCs w:val="28"/>
        </w:rPr>
        <w:t xml:space="preserve">.  Nuclear </w:t>
      </w:r>
      <w:proofErr w:type="spellStart"/>
      <w:r w:rsidRPr="001D56A6">
        <w:rPr>
          <w:sz w:val="28"/>
          <w:szCs w:val="28"/>
        </w:rPr>
        <w:t>Lamin</w:t>
      </w:r>
      <w:proofErr w:type="spellEnd"/>
      <w:r w:rsidRPr="001D56A6">
        <w:rPr>
          <w:sz w:val="28"/>
          <w:szCs w:val="28"/>
        </w:rPr>
        <w:t xml:space="preserve">-A Scales with Tissue Stiffness and Enhances Matrix-directed Differentiation. </w:t>
      </w:r>
      <w:r w:rsidRPr="001D56A6">
        <w:rPr>
          <w:i/>
          <w:iCs/>
          <w:sz w:val="28"/>
          <w:szCs w:val="28"/>
        </w:rPr>
        <w:t>Science</w:t>
      </w:r>
      <w:r w:rsidRPr="001D56A6">
        <w:rPr>
          <w:sz w:val="28"/>
          <w:szCs w:val="28"/>
        </w:rPr>
        <w:t xml:space="preserve"> (2013).</w:t>
      </w:r>
    </w:p>
    <w:p w:rsidR="00FE6F82" w:rsidRPr="001D56A6" w:rsidRDefault="00FE6F82" w:rsidP="00FE6F82">
      <w:pPr>
        <w:autoSpaceDE w:val="0"/>
        <w:autoSpaceDN w:val="0"/>
        <w:adjustRightInd w:val="0"/>
        <w:rPr>
          <w:rFonts w:ascii="Verdana" w:eastAsia="Batang" w:hAnsi="Verdana" w:cs="Verdana"/>
          <w:b/>
          <w:bCs/>
          <w:sz w:val="28"/>
          <w:szCs w:val="28"/>
          <w:lang w:eastAsia="ko-KR"/>
        </w:rPr>
      </w:pPr>
    </w:p>
    <w:p w:rsidR="00FE6F82" w:rsidRPr="001D56A6" w:rsidRDefault="00FE6F82" w:rsidP="00FE6F82">
      <w:pPr>
        <w:ind w:left="360" w:hanging="360"/>
        <w:jc w:val="both"/>
        <w:rPr>
          <w:sz w:val="28"/>
          <w:szCs w:val="28"/>
        </w:rPr>
      </w:pPr>
    </w:p>
    <w:p w:rsidR="00FE6F82" w:rsidRPr="001D56A6" w:rsidRDefault="00FE6F82" w:rsidP="00FE6F82">
      <w:pPr>
        <w:autoSpaceDE w:val="0"/>
        <w:autoSpaceDN w:val="0"/>
        <w:adjustRightInd w:val="0"/>
        <w:ind w:left="806" w:hanging="806"/>
        <w:jc w:val="both"/>
        <w:rPr>
          <w:rFonts w:ascii="Arial" w:hAnsi="Arial" w:cs="Arial"/>
          <w:sz w:val="28"/>
          <w:szCs w:val="28"/>
        </w:rPr>
      </w:pPr>
    </w:p>
    <w:sectPr w:rsidR="00FE6F82" w:rsidRPr="001D56A6" w:rsidSect="007C43EF">
      <w:footerReference w:type="default" r:id="rId10"/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FF" w:rsidRDefault="005E06FF" w:rsidP="000A5C37">
      <w:pPr>
        <w:spacing w:after="0" w:line="240" w:lineRule="auto"/>
      </w:pPr>
      <w:r>
        <w:separator/>
      </w:r>
    </w:p>
  </w:endnote>
  <w:endnote w:type="continuationSeparator" w:id="0">
    <w:p w:rsidR="005E06FF" w:rsidRDefault="005E06FF" w:rsidP="000A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FF" w:rsidRDefault="005E06FF" w:rsidP="007254C5">
    <w:pPr>
      <w:pStyle w:val="Pa0"/>
      <w:jc w:val="center"/>
      <w:rPr>
        <w:rFonts w:cs="Frutiger 47LightCn"/>
        <w:color w:val="B1B8BC"/>
        <w:sz w:val="16"/>
        <w:szCs w:val="16"/>
      </w:rPr>
    </w:pPr>
    <w:r>
      <w:rPr>
        <w:rStyle w:val="A0"/>
        <w:rFonts w:cs="Frutiger 47LightCn"/>
        <w:szCs w:val="16"/>
      </w:rPr>
      <w:t xml:space="preserve">Hansen Life Sciences Research Building, Room </w:t>
    </w:r>
    <w:proofErr w:type="gramStart"/>
    <w:r>
      <w:rPr>
        <w:rStyle w:val="A0"/>
        <w:rFonts w:cs="Frutiger 47LightCn"/>
        <w:szCs w:val="16"/>
      </w:rPr>
      <w:t xml:space="preserve">141  </w:t>
    </w:r>
    <w:r>
      <w:rPr>
        <w:rStyle w:val="A1"/>
        <w:rFonts w:cs="Frutiger 47LightCn"/>
        <w:szCs w:val="16"/>
      </w:rPr>
      <w:t>+</w:t>
    </w:r>
    <w:proofErr w:type="gramEnd"/>
    <w:r>
      <w:rPr>
        <w:rStyle w:val="A0"/>
        <w:rFonts w:cs="Frutiger 47LightCn"/>
        <w:szCs w:val="16"/>
      </w:rPr>
      <w:t xml:space="preserve">  201 S. University Street  </w:t>
    </w:r>
    <w:r>
      <w:rPr>
        <w:rStyle w:val="A1"/>
        <w:rFonts w:cs="Frutiger 47LightCn"/>
        <w:szCs w:val="16"/>
      </w:rPr>
      <w:t>+</w:t>
    </w:r>
    <w:r>
      <w:rPr>
        <w:rStyle w:val="A0"/>
        <w:rFonts w:cs="Frutiger 47LightCn"/>
        <w:szCs w:val="16"/>
      </w:rPr>
      <w:t xml:space="preserve">  West Lafayette, IN 47907-2064</w:t>
    </w:r>
  </w:p>
  <w:p w:rsidR="005E06FF" w:rsidRDefault="005E06FF" w:rsidP="007254C5">
    <w:pPr>
      <w:pStyle w:val="Pa0"/>
      <w:jc w:val="center"/>
    </w:pPr>
    <w:r>
      <w:rPr>
        <w:rStyle w:val="A0"/>
        <w:rFonts w:cs="Frutiger 47LightCn"/>
        <w:szCs w:val="16"/>
      </w:rPr>
      <w:t>(765) 494-</w:t>
    </w:r>
    <w:proofErr w:type="gramStart"/>
    <w:r>
      <w:rPr>
        <w:rStyle w:val="A0"/>
        <w:rFonts w:cs="Frutiger 47LightCn"/>
        <w:szCs w:val="16"/>
      </w:rPr>
      <w:t xml:space="preserve">9129  </w:t>
    </w:r>
    <w:r>
      <w:rPr>
        <w:rStyle w:val="A1"/>
        <w:rFonts w:cs="Frutiger 47LightCn"/>
        <w:szCs w:val="16"/>
      </w:rPr>
      <w:t>+</w:t>
    </w:r>
    <w:proofErr w:type="gramEnd"/>
    <w:r>
      <w:rPr>
        <w:rStyle w:val="A0"/>
        <w:rFonts w:cs="Frutiger 47LightCn"/>
        <w:szCs w:val="16"/>
      </w:rPr>
      <w:t xml:space="preserve">  Fax: (765) 494-9193  </w:t>
    </w:r>
    <w:r>
      <w:rPr>
        <w:rStyle w:val="A1"/>
        <w:rFonts w:cs="Frutiger 47LightCn"/>
        <w:szCs w:val="16"/>
      </w:rPr>
      <w:t>+</w:t>
    </w:r>
    <w:r>
      <w:rPr>
        <w:rStyle w:val="A0"/>
        <w:rFonts w:cs="Frutiger 47LightCn"/>
        <w:szCs w:val="16"/>
      </w:rPr>
      <w:t xml:space="preserve">  www.cancerresearch.purdue.edu</w:t>
    </w:r>
  </w:p>
  <w:p w:rsidR="005E06FF" w:rsidRDefault="005E06FF" w:rsidP="007254C5">
    <w:pPr>
      <w:pStyle w:val="Footer"/>
      <w:jc w:val="center"/>
    </w:pPr>
  </w:p>
  <w:p w:rsidR="005E06FF" w:rsidRDefault="005E0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FF" w:rsidRDefault="005E06FF" w:rsidP="000A5C37">
      <w:pPr>
        <w:spacing w:after="0" w:line="240" w:lineRule="auto"/>
      </w:pPr>
      <w:r>
        <w:separator/>
      </w:r>
    </w:p>
  </w:footnote>
  <w:footnote w:type="continuationSeparator" w:id="0">
    <w:p w:rsidR="005E06FF" w:rsidRDefault="005E06FF" w:rsidP="000A5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66"/>
    <w:rsid w:val="000110B0"/>
    <w:rsid w:val="00026542"/>
    <w:rsid w:val="00030F3F"/>
    <w:rsid w:val="00031697"/>
    <w:rsid w:val="000409A8"/>
    <w:rsid w:val="0004356C"/>
    <w:rsid w:val="00054979"/>
    <w:rsid w:val="00061D1B"/>
    <w:rsid w:val="00063AC6"/>
    <w:rsid w:val="00071A68"/>
    <w:rsid w:val="00072303"/>
    <w:rsid w:val="00075B4F"/>
    <w:rsid w:val="000767D2"/>
    <w:rsid w:val="00077783"/>
    <w:rsid w:val="00083A62"/>
    <w:rsid w:val="000847FE"/>
    <w:rsid w:val="00085A2E"/>
    <w:rsid w:val="000903F1"/>
    <w:rsid w:val="00094EB5"/>
    <w:rsid w:val="00097CDE"/>
    <w:rsid w:val="000A2BC0"/>
    <w:rsid w:val="000A2C34"/>
    <w:rsid w:val="000A5227"/>
    <w:rsid w:val="000A5C37"/>
    <w:rsid w:val="000B4564"/>
    <w:rsid w:val="000C1050"/>
    <w:rsid w:val="000C7C33"/>
    <w:rsid w:val="001027A2"/>
    <w:rsid w:val="0010324B"/>
    <w:rsid w:val="001072AE"/>
    <w:rsid w:val="001072B6"/>
    <w:rsid w:val="00114976"/>
    <w:rsid w:val="0012260C"/>
    <w:rsid w:val="0012295B"/>
    <w:rsid w:val="00124DC0"/>
    <w:rsid w:val="00137A80"/>
    <w:rsid w:val="00142BDF"/>
    <w:rsid w:val="00143420"/>
    <w:rsid w:val="00151E8A"/>
    <w:rsid w:val="001637D1"/>
    <w:rsid w:val="001705C4"/>
    <w:rsid w:val="001800A7"/>
    <w:rsid w:val="001849C2"/>
    <w:rsid w:val="00190CA7"/>
    <w:rsid w:val="00197FF2"/>
    <w:rsid w:val="001B0E10"/>
    <w:rsid w:val="001B1E06"/>
    <w:rsid w:val="001B7A55"/>
    <w:rsid w:val="001C6B83"/>
    <w:rsid w:val="001C7F67"/>
    <w:rsid w:val="001D20E6"/>
    <w:rsid w:val="001D56A6"/>
    <w:rsid w:val="001E1C40"/>
    <w:rsid w:val="001E2941"/>
    <w:rsid w:val="001F1178"/>
    <w:rsid w:val="001F1AE6"/>
    <w:rsid w:val="001F1FDB"/>
    <w:rsid w:val="001F5F82"/>
    <w:rsid w:val="001F7E2E"/>
    <w:rsid w:val="00201899"/>
    <w:rsid w:val="00214638"/>
    <w:rsid w:val="00231B52"/>
    <w:rsid w:val="00241027"/>
    <w:rsid w:val="00246E3B"/>
    <w:rsid w:val="00247A83"/>
    <w:rsid w:val="00255474"/>
    <w:rsid w:val="00265A29"/>
    <w:rsid w:val="00265EA3"/>
    <w:rsid w:val="00266ACE"/>
    <w:rsid w:val="0027286B"/>
    <w:rsid w:val="00283AA8"/>
    <w:rsid w:val="00283DF4"/>
    <w:rsid w:val="002840C0"/>
    <w:rsid w:val="002845A3"/>
    <w:rsid w:val="002870A3"/>
    <w:rsid w:val="00294EC4"/>
    <w:rsid w:val="002A0E4E"/>
    <w:rsid w:val="002A28BC"/>
    <w:rsid w:val="002A3226"/>
    <w:rsid w:val="002A5EBD"/>
    <w:rsid w:val="002B5957"/>
    <w:rsid w:val="002B6983"/>
    <w:rsid w:val="002C0E5E"/>
    <w:rsid w:val="002C505A"/>
    <w:rsid w:val="002D0CF2"/>
    <w:rsid w:val="002D1864"/>
    <w:rsid w:val="002D481A"/>
    <w:rsid w:val="002D4CE9"/>
    <w:rsid w:val="002D5D7E"/>
    <w:rsid w:val="002D7C8A"/>
    <w:rsid w:val="002E17DE"/>
    <w:rsid w:val="002E615A"/>
    <w:rsid w:val="002E7536"/>
    <w:rsid w:val="0030222C"/>
    <w:rsid w:val="0031768C"/>
    <w:rsid w:val="00321C73"/>
    <w:rsid w:val="0033526F"/>
    <w:rsid w:val="0033563C"/>
    <w:rsid w:val="003474C8"/>
    <w:rsid w:val="00352458"/>
    <w:rsid w:val="00354E9C"/>
    <w:rsid w:val="003567C9"/>
    <w:rsid w:val="00356951"/>
    <w:rsid w:val="003608A8"/>
    <w:rsid w:val="00363537"/>
    <w:rsid w:val="00373494"/>
    <w:rsid w:val="003842C1"/>
    <w:rsid w:val="0039041B"/>
    <w:rsid w:val="00396153"/>
    <w:rsid w:val="003A218C"/>
    <w:rsid w:val="003A7054"/>
    <w:rsid w:val="003A7FA0"/>
    <w:rsid w:val="003B205F"/>
    <w:rsid w:val="003B4A3F"/>
    <w:rsid w:val="003C1C8A"/>
    <w:rsid w:val="003D62FB"/>
    <w:rsid w:val="003D66EB"/>
    <w:rsid w:val="003D7071"/>
    <w:rsid w:val="003E215C"/>
    <w:rsid w:val="003F0708"/>
    <w:rsid w:val="003F2C30"/>
    <w:rsid w:val="003F5F99"/>
    <w:rsid w:val="00424006"/>
    <w:rsid w:val="00427064"/>
    <w:rsid w:val="0043380E"/>
    <w:rsid w:val="00433D68"/>
    <w:rsid w:val="00440B47"/>
    <w:rsid w:val="004518CF"/>
    <w:rsid w:val="00454AF4"/>
    <w:rsid w:val="00461CB3"/>
    <w:rsid w:val="00466373"/>
    <w:rsid w:val="004703F3"/>
    <w:rsid w:val="00493DC4"/>
    <w:rsid w:val="004A71F6"/>
    <w:rsid w:val="004B42DD"/>
    <w:rsid w:val="004B72C9"/>
    <w:rsid w:val="004D1C87"/>
    <w:rsid w:val="004E07E5"/>
    <w:rsid w:val="004E1FAE"/>
    <w:rsid w:val="004E5E10"/>
    <w:rsid w:val="004E6016"/>
    <w:rsid w:val="004E6B5A"/>
    <w:rsid w:val="004F3FFE"/>
    <w:rsid w:val="004F444A"/>
    <w:rsid w:val="004F5AA7"/>
    <w:rsid w:val="00501611"/>
    <w:rsid w:val="00504CA8"/>
    <w:rsid w:val="00504E1A"/>
    <w:rsid w:val="005118D3"/>
    <w:rsid w:val="00515264"/>
    <w:rsid w:val="00515905"/>
    <w:rsid w:val="00515C0D"/>
    <w:rsid w:val="0051638E"/>
    <w:rsid w:val="00516BAC"/>
    <w:rsid w:val="00523857"/>
    <w:rsid w:val="005316B0"/>
    <w:rsid w:val="0053615E"/>
    <w:rsid w:val="00542B33"/>
    <w:rsid w:val="00545448"/>
    <w:rsid w:val="0055000A"/>
    <w:rsid w:val="00554428"/>
    <w:rsid w:val="00557B13"/>
    <w:rsid w:val="0056016D"/>
    <w:rsid w:val="00561FF3"/>
    <w:rsid w:val="005647CA"/>
    <w:rsid w:val="00565080"/>
    <w:rsid w:val="0057037B"/>
    <w:rsid w:val="005747AF"/>
    <w:rsid w:val="00587A9C"/>
    <w:rsid w:val="00590981"/>
    <w:rsid w:val="00591244"/>
    <w:rsid w:val="0059754A"/>
    <w:rsid w:val="005A4B7F"/>
    <w:rsid w:val="005B438C"/>
    <w:rsid w:val="005B4616"/>
    <w:rsid w:val="005B4EE2"/>
    <w:rsid w:val="005C3108"/>
    <w:rsid w:val="005C4475"/>
    <w:rsid w:val="005C4605"/>
    <w:rsid w:val="005C6B21"/>
    <w:rsid w:val="005D0174"/>
    <w:rsid w:val="005D1495"/>
    <w:rsid w:val="005D1511"/>
    <w:rsid w:val="005D1A75"/>
    <w:rsid w:val="005D4A8C"/>
    <w:rsid w:val="005E06FF"/>
    <w:rsid w:val="005E11BF"/>
    <w:rsid w:val="005E7709"/>
    <w:rsid w:val="005E79DB"/>
    <w:rsid w:val="005F31F9"/>
    <w:rsid w:val="006065C4"/>
    <w:rsid w:val="00611163"/>
    <w:rsid w:val="00617B16"/>
    <w:rsid w:val="00625900"/>
    <w:rsid w:val="0064360F"/>
    <w:rsid w:val="006563D6"/>
    <w:rsid w:val="006564D9"/>
    <w:rsid w:val="0065779C"/>
    <w:rsid w:val="00661E65"/>
    <w:rsid w:val="006630DD"/>
    <w:rsid w:val="00671EF2"/>
    <w:rsid w:val="00676E72"/>
    <w:rsid w:val="00680080"/>
    <w:rsid w:val="00682156"/>
    <w:rsid w:val="00690BF8"/>
    <w:rsid w:val="00690DAC"/>
    <w:rsid w:val="00692A58"/>
    <w:rsid w:val="00692AC1"/>
    <w:rsid w:val="00693644"/>
    <w:rsid w:val="0069730F"/>
    <w:rsid w:val="006A0BBE"/>
    <w:rsid w:val="006A0DC6"/>
    <w:rsid w:val="006A2EC7"/>
    <w:rsid w:val="006A4DC9"/>
    <w:rsid w:val="006A5D3F"/>
    <w:rsid w:val="006B256D"/>
    <w:rsid w:val="006C13B8"/>
    <w:rsid w:val="006C1781"/>
    <w:rsid w:val="006C33BF"/>
    <w:rsid w:val="006C65F9"/>
    <w:rsid w:val="006C6BAA"/>
    <w:rsid w:val="006F1672"/>
    <w:rsid w:val="00705D0B"/>
    <w:rsid w:val="00717350"/>
    <w:rsid w:val="00720AD7"/>
    <w:rsid w:val="00722CCE"/>
    <w:rsid w:val="00724DBB"/>
    <w:rsid w:val="007254C5"/>
    <w:rsid w:val="007257F3"/>
    <w:rsid w:val="00731F31"/>
    <w:rsid w:val="00733FFA"/>
    <w:rsid w:val="00742208"/>
    <w:rsid w:val="00746681"/>
    <w:rsid w:val="00747D5C"/>
    <w:rsid w:val="007503C0"/>
    <w:rsid w:val="00753E5D"/>
    <w:rsid w:val="00756AD9"/>
    <w:rsid w:val="00760820"/>
    <w:rsid w:val="00760E7F"/>
    <w:rsid w:val="007614DE"/>
    <w:rsid w:val="00762697"/>
    <w:rsid w:val="00762DD1"/>
    <w:rsid w:val="007630F9"/>
    <w:rsid w:val="007671F8"/>
    <w:rsid w:val="0077105D"/>
    <w:rsid w:val="00777D44"/>
    <w:rsid w:val="00792D05"/>
    <w:rsid w:val="007A1068"/>
    <w:rsid w:val="007A2CED"/>
    <w:rsid w:val="007A45A9"/>
    <w:rsid w:val="007B5886"/>
    <w:rsid w:val="007B5DCD"/>
    <w:rsid w:val="007C2DA6"/>
    <w:rsid w:val="007C43EF"/>
    <w:rsid w:val="007C4E00"/>
    <w:rsid w:val="007C5D7E"/>
    <w:rsid w:val="007E1967"/>
    <w:rsid w:val="007E2DE3"/>
    <w:rsid w:val="007E507E"/>
    <w:rsid w:val="007E7018"/>
    <w:rsid w:val="007E75A8"/>
    <w:rsid w:val="0080446B"/>
    <w:rsid w:val="00806644"/>
    <w:rsid w:val="00812F2C"/>
    <w:rsid w:val="00814DE3"/>
    <w:rsid w:val="00816A1A"/>
    <w:rsid w:val="008223CC"/>
    <w:rsid w:val="0082624B"/>
    <w:rsid w:val="00827EA2"/>
    <w:rsid w:val="00830609"/>
    <w:rsid w:val="008338CF"/>
    <w:rsid w:val="00842F1E"/>
    <w:rsid w:val="0084373E"/>
    <w:rsid w:val="00852AD7"/>
    <w:rsid w:val="008571C8"/>
    <w:rsid w:val="008639F8"/>
    <w:rsid w:val="00870B78"/>
    <w:rsid w:val="0087129D"/>
    <w:rsid w:val="0087138D"/>
    <w:rsid w:val="00873F2D"/>
    <w:rsid w:val="00875F2C"/>
    <w:rsid w:val="008771FF"/>
    <w:rsid w:val="0088017C"/>
    <w:rsid w:val="00883516"/>
    <w:rsid w:val="00887560"/>
    <w:rsid w:val="008B7D00"/>
    <w:rsid w:val="008C2A93"/>
    <w:rsid w:val="008C4EB6"/>
    <w:rsid w:val="008D0A72"/>
    <w:rsid w:val="008F7124"/>
    <w:rsid w:val="00901042"/>
    <w:rsid w:val="00901EAB"/>
    <w:rsid w:val="0090481F"/>
    <w:rsid w:val="009055A0"/>
    <w:rsid w:val="009058CC"/>
    <w:rsid w:val="009153B3"/>
    <w:rsid w:val="00916604"/>
    <w:rsid w:val="00925E3F"/>
    <w:rsid w:val="009314D3"/>
    <w:rsid w:val="00932405"/>
    <w:rsid w:val="00935A48"/>
    <w:rsid w:val="00936E71"/>
    <w:rsid w:val="00943F3D"/>
    <w:rsid w:val="00943F86"/>
    <w:rsid w:val="0095014C"/>
    <w:rsid w:val="009502BC"/>
    <w:rsid w:val="009528FF"/>
    <w:rsid w:val="00953EC6"/>
    <w:rsid w:val="00956C00"/>
    <w:rsid w:val="00957272"/>
    <w:rsid w:val="00960739"/>
    <w:rsid w:val="009614DE"/>
    <w:rsid w:val="00961E55"/>
    <w:rsid w:val="0096634B"/>
    <w:rsid w:val="00976BC8"/>
    <w:rsid w:val="00980F24"/>
    <w:rsid w:val="00981B96"/>
    <w:rsid w:val="009830B2"/>
    <w:rsid w:val="009852CB"/>
    <w:rsid w:val="00985695"/>
    <w:rsid w:val="00991975"/>
    <w:rsid w:val="00995372"/>
    <w:rsid w:val="009A409D"/>
    <w:rsid w:val="009A5495"/>
    <w:rsid w:val="009B790A"/>
    <w:rsid w:val="009C0E0E"/>
    <w:rsid w:val="009C0F68"/>
    <w:rsid w:val="009C6CE4"/>
    <w:rsid w:val="009C7938"/>
    <w:rsid w:val="009D08DC"/>
    <w:rsid w:val="009D1B81"/>
    <w:rsid w:val="009E013C"/>
    <w:rsid w:val="009E4F17"/>
    <w:rsid w:val="00A04F4E"/>
    <w:rsid w:val="00A05A84"/>
    <w:rsid w:val="00A06906"/>
    <w:rsid w:val="00A06C06"/>
    <w:rsid w:val="00A117FA"/>
    <w:rsid w:val="00A11BEE"/>
    <w:rsid w:val="00A14E73"/>
    <w:rsid w:val="00A22C6C"/>
    <w:rsid w:val="00A26514"/>
    <w:rsid w:val="00A307E6"/>
    <w:rsid w:val="00A30B1F"/>
    <w:rsid w:val="00A32D92"/>
    <w:rsid w:val="00A40A02"/>
    <w:rsid w:val="00A40BD6"/>
    <w:rsid w:val="00A43E62"/>
    <w:rsid w:val="00A46FD6"/>
    <w:rsid w:val="00A61529"/>
    <w:rsid w:val="00A62001"/>
    <w:rsid w:val="00A63C15"/>
    <w:rsid w:val="00A64E4B"/>
    <w:rsid w:val="00A65EBE"/>
    <w:rsid w:val="00A70208"/>
    <w:rsid w:val="00A70A7B"/>
    <w:rsid w:val="00A77841"/>
    <w:rsid w:val="00A80EF8"/>
    <w:rsid w:val="00A87990"/>
    <w:rsid w:val="00A960A0"/>
    <w:rsid w:val="00A971DE"/>
    <w:rsid w:val="00AA4E58"/>
    <w:rsid w:val="00AB1034"/>
    <w:rsid w:val="00AB25CC"/>
    <w:rsid w:val="00AB6FD5"/>
    <w:rsid w:val="00AB7E49"/>
    <w:rsid w:val="00AC4E1C"/>
    <w:rsid w:val="00AC6F91"/>
    <w:rsid w:val="00AD1F6C"/>
    <w:rsid w:val="00AE4469"/>
    <w:rsid w:val="00AE64B2"/>
    <w:rsid w:val="00AF15B8"/>
    <w:rsid w:val="00AF29E5"/>
    <w:rsid w:val="00AF487F"/>
    <w:rsid w:val="00B035E8"/>
    <w:rsid w:val="00B11368"/>
    <w:rsid w:val="00B124E0"/>
    <w:rsid w:val="00B15576"/>
    <w:rsid w:val="00B2560C"/>
    <w:rsid w:val="00B3513C"/>
    <w:rsid w:val="00B35F80"/>
    <w:rsid w:val="00B42720"/>
    <w:rsid w:val="00B45366"/>
    <w:rsid w:val="00B46E26"/>
    <w:rsid w:val="00B52171"/>
    <w:rsid w:val="00B54AF6"/>
    <w:rsid w:val="00B62B55"/>
    <w:rsid w:val="00B63BA1"/>
    <w:rsid w:val="00B714C1"/>
    <w:rsid w:val="00B811D9"/>
    <w:rsid w:val="00B856EE"/>
    <w:rsid w:val="00B9050B"/>
    <w:rsid w:val="00B94E20"/>
    <w:rsid w:val="00B95468"/>
    <w:rsid w:val="00B971CB"/>
    <w:rsid w:val="00BA2EE0"/>
    <w:rsid w:val="00BA566A"/>
    <w:rsid w:val="00BB682F"/>
    <w:rsid w:val="00BC36CE"/>
    <w:rsid w:val="00BC594C"/>
    <w:rsid w:val="00BC7AAC"/>
    <w:rsid w:val="00BD42DF"/>
    <w:rsid w:val="00BD514B"/>
    <w:rsid w:val="00BD5327"/>
    <w:rsid w:val="00BF6C72"/>
    <w:rsid w:val="00BF7657"/>
    <w:rsid w:val="00C00309"/>
    <w:rsid w:val="00C00974"/>
    <w:rsid w:val="00C01D99"/>
    <w:rsid w:val="00C10595"/>
    <w:rsid w:val="00C13D45"/>
    <w:rsid w:val="00C1445E"/>
    <w:rsid w:val="00C172EB"/>
    <w:rsid w:val="00C20DE3"/>
    <w:rsid w:val="00C24880"/>
    <w:rsid w:val="00C27DCE"/>
    <w:rsid w:val="00C34C10"/>
    <w:rsid w:val="00C37269"/>
    <w:rsid w:val="00C456EC"/>
    <w:rsid w:val="00C46D3A"/>
    <w:rsid w:val="00C47F0F"/>
    <w:rsid w:val="00C5099B"/>
    <w:rsid w:val="00C50D4B"/>
    <w:rsid w:val="00C52566"/>
    <w:rsid w:val="00C56077"/>
    <w:rsid w:val="00C64181"/>
    <w:rsid w:val="00C67C48"/>
    <w:rsid w:val="00C80A4A"/>
    <w:rsid w:val="00C81DCC"/>
    <w:rsid w:val="00CA03A5"/>
    <w:rsid w:val="00CA163C"/>
    <w:rsid w:val="00CA71AD"/>
    <w:rsid w:val="00CB51B4"/>
    <w:rsid w:val="00CB5E5E"/>
    <w:rsid w:val="00CC48C6"/>
    <w:rsid w:val="00CC7E69"/>
    <w:rsid w:val="00CE6B9E"/>
    <w:rsid w:val="00CF2AF6"/>
    <w:rsid w:val="00D000BA"/>
    <w:rsid w:val="00D036C7"/>
    <w:rsid w:val="00D04307"/>
    <w:rsid w:val="00D10E98"/>
    <w:rsid w:val="00D15B5E"/>
    <w:rsid w:val="00D26A17"/>
    <w:rsid w:val="00D26D42"/>
    <w:rsid w:val="00D41CB5"/>
    <w:rsid w:val="00D439B0"/>
    <w:rsid w:val="00D51F2D"/>
    <w:rsid w:val="00D53D39"/>
    <w:rsid w:val="00D54716"/>
    <w:rsid w:val="00D567CC"/>
    <w:rsid w:val="00D61208"/>
    <w:rsid w:val="00D645CA"/>
    <w:rsid w:val="00D64620"/>
    <w:rsid w:val="00D72CD4"/>
    <w:rsid w:val="00D749A0"/>
    <w:rsid w:val="00DA159B"/>
    <w:rsid w:val="00DA18E2"/>
    <w:rsid w:val="00DA591E"/>
    <w:rsid w:val="00DB26DC"/>
    <w:rsid w:val="00DB2714"/>
    <w:rsid w:val="00DB466A"/>
    <w:rsid w:val="00DB6FAC"/>
    <w:rsid w:val="00DB7BE6"/>
    <w:rsid w:val="00DC00AE"/>
    <w:rsid w:val="00DC26B3"/>
    <w:rsid w:val="00DC29D7"/>
    <w:rsid w:val="00DD0B9F"/>
    <w:rsid w:val="00DD0F52"/>
    <w:rsid w:val="00DD4957"/>
    <w:rsid w:val="00DE0989"/>
    <w:rsid w:val="00DE1A0F"/>
    <w:rsid w:val="00DE3239"/>
    <w:rsid w:val="00DE6077"/>
    <w:rsid w:val="00DF56D9"/>
    <w:rsid w:val="00E01265"/>
    <w:rsid w:val="00E02FBD"/>
    <w:rsid w:val="00E0520A"/>
    <w:rsid w:val="00E06D29"/>
    <w:rsid w:val="00E10BD3"/>
    <w:rsid w:val="00E13228"/>
    <w:rsid w:val="00E15D71"/>
    <w:rsid w:val="00E168DD"/>
    <w:rsid w:val="00E17923"/>
    <w:rsid w:val="00E21DAC"/>
    <w:rsid w:val="00E27AD6"/>
    <w:rsid w:val="00E34CB7"/>
    <w:rsid w:val="00E35266"/>
    <w:rsid w:val="00E35EE4"/>
    <w:rsid w:val="00E36589"/>
    <w:rsid w:val="00E40871"/>
    <w:rsid w:val="00E43B57"/>
    <w:rsid w:val="00E43DC1"/>
    <w:rsid w:val="00E5367B"/>
    <w:rsid w:val="00E55DE4"/>
    <w:rsid w:val="00E6096F"/>
    <w:rsid w:val="00E65F35"/>
    <w:rsid w:val="00E80173"/>
    <w:rsid w:val="00E821EF"/>
    <w:rsid w:val="00E82A8E"/>
    <w:rsid w:val="00E93B09"/>
    <w:rsid w:val="00E93F2E"/>
    <w:rsid w:val="00E94319"/>
    <w:rsid w:val="00EA3F06"/>
    <w:rsid w:val="00EA6B2F"/>
    <w:rsid w:val="00EA7B0F"/>
    <w:rsid w:val="00EB2CC0"/>
    <w:rsid w:val="00EC5FAD"/>
    <w:rsid w:val="00ED18D8"/>
    <w:rsid w:val="00ED2C5B"/>
    <w:rsid w:val="00ED59D9"/>
    <w:rsid w:val="00EE60A9"/>
    <w:rsid w:val="00EF02D7"/>
    <w:rsid w:val="00EF1094"/>
    <w:rsid w:val="00EF5BD1"/>
    <w:rsid w:val="00F03962"/>
    <w:rsid w:val="00F06651"/>
    <w:rsid w:val="00F1747A"/>
    <w:rsid w:val="00F20EF4"/>
    <w:rsid w:val="00F23691"/>
    <w:rsid w:val="00F26E27"/>
    <w:rsid w:val="00F27EE1"/>
    <w:rsid w:val="00F30E8B"/>
    <w:rsid w:val="00F443E3"/>
    <w:rsid w:val="00F503C3"/>
    <w:rsid w:val="00F52B27"/>
    <w:rsid w:val="00F6428E"/>
    <w:rsid w:val="00F670EB"/>
    <w:rsid w:val="00F75553"/>
    <w:rsid w:val="00F755C8"/>
    <w:rsid w:val="00F76803"/>
    <w:rsid w:val="00F8081A"/>
    <w:rsid w:val="00F854FB"/>
    <w:rsid w:val="00F967CD"/>
    <w:rsid w:val="00FA2218"/>
    <w:rsid w:val="00FA2D31"/>
    <w:rsid w:val="00FA44DC"/>
    <w:rsid w:val="00FA55A8"/>
    <w:rsid w:val="00FA793E"/>
    <w:rsid w:val="00FB6407"/>
    <w:rsid w:val="00FC18BD"/>
    <w:rsid w:val="00FC4858"/>
    <w:rsid w:val="00FC4BE7"/>
    <w:rsid w:val="00FD0295"/>
    <w:rsid w:val="00FE09C9"/>
    <w:rsid w:val="00FE2F3B"/>
    <w:rsid w:val="00FE6F82"/>
    <w:rsid w:val="00FF00C0"/>
    <w:rsid w:val="00FF49CF"/>
    <w:rsid w:val="00FF4CDD"/>
    <w:rsid w:val="00FF6509"/>
    <w:rsid w:val="00FF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5"/>
    <o:shapelayout v:ext="edit">
      <o:idmap v:ext="edit" data="1"/>
    </o:shapelayout>
  </w:shapeDefaults>
  <w:decimalSymbol w:val="."/>
  <w:listSeparator w:val=","/>
  <w14:docId w14:val="1489B570"/>
  <w15:docId w15:val="{F181E3D8-828D-446A-BB35-83F0DEC6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5366"/>
    <w:pPr>
      <w:widowControl w:val="0"/>
      <w:autoSpaceDE w:val="0"/>
      <w:autoSpaceDN w:val="0"/>
      <w:adjustRightInd w:val="0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45366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45366"/>
    <w:rPr>
      <w:color w:val="B1B8BC"/>
      <w:sz w:val="16"/>
    </w:rPr>
  </w:style>
  <w:style w:type="character" w:customStyle="1" w:styleId="A1">
    <w:name w:val="A1"/>
    <w:uiPriority w:val="99"/>
    <w:rsid w:val="00B45366"/>
    <w:rPr>
      <w:color w:val="D6A00E"/>
      <w:sz w:val="16"/>
    </w:rPr>
  </w:style>
  <w:style w:type="paragraph" w:styleId="Header">
    <w:name w:val="header"/>
    <w:basedOn w:val="Normal"/>
    <w:link w:val="HeaderChar"/>
    <w:uiPriority w:val="99"/>
    <w:unhideWhenUsed/>
    <w:rsid w:val="000A5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C37"/>
    <w:rPr>
      <w:rFonts w:cs="Times New Roman"/>
    </w:rPr>
  </w:style>
  <w:style w:type="paragraph" w:styleId="Footer">
    <w:name w:val="footer"/>
    <w:basedOn w:val="Normal"/>
    <w:link w:val="FooterChar"/>
    <w:unhideWhenUsed/>
    <w:rsid w:val="000A5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5C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C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D1F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1B5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15264"/>
    <w:rPr>
      <w:b/>
      <w:bCs/>
    </w:rPr>
  </w:style>
  <w:style w:type="character" w:styleId="Emphasis">
    <w:name w:val="Emphasis"/>
    <w:basedOn w:val="DefaultParagraphFont"/>
    <w:uiPriority w:val="20"/>
    <w:qFormat/>
    <w:rsid w:val="00515264"/>
    <w:rPr>
      <w:i/>
      <w:iCs/>
    </w:rPr>
  </w:style>
  <w:style w:type="paragraph" w:styleId="BodyText">
    <w:name w:val="Body Text"/>
    <w:basedOn w:val="Normal"/>
    <w:link w:val="BodyTextChar"/>
    <w:rsid w:val="008571C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571C8"/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FE6F8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E6F82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253">
              <w:marLeft w:val="0"/>
              <w:marRight w:val="0"/>
              <w:marTop w:val="360"/>
              <w:marBottom w:val="0"/>
              <w:divBdr>
                <w:top w:val="single" w:sz="4" w:space="0" w:color="373735"/>
                <w:left w:val="single" w:sz="4" w:space="0" w:color="373735"/>
                <w:bottom w:val="single" w:sz="4" w:space="0" w:color="373735"/>
                <w:right w:val="single" w:sz="4" w:space="0" w:color="373735"/>
              </w:divBdr>
              <w:divsChild>
                <w:div w:id="16700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834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245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141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2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094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678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730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653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7069">
      <w:bodyDiv w:val="1"/>
      <w:marLeft w:val="0"/>
      <w:marRight w:val="16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2951D-3634-44D6-B4E2-05AB4F57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VPR</dc:creator>
  <cp:keywords/>
  <dc:description/>
  <cp:lastModifiedBy>liratni</cp:lastModifiedBy>
  <cp:revision>3</cp:revision>
  <cp:lastPrinted>2017-02-23T13:42:00Z</cp:lastPrinted>
  <dcterms:created xsi:type="dcterms:W3CDTF">2017-09-12T18:15:00Z</dcterms:created>
  <dcterms:modified xsi:type="dcterms:W3CDTF">2017-09-12T18:15:00Z</dcterms:modified>
</cp:coreProperties>
</file>