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29" w:rsidRPr="00606C48" w:rsidRDefault="00026529">
      <w:pPr>
        <w:tabs>
          <w:tab w:val="left" w:pos="3870"/>
          <w:tab w:val="left" w:pos="6840"/>
          <w:tab w:val="left" w:pos="9619"/>
        </w:tabs>
        <w:ind w:left="270" w:right="-20"/>
        <w:rPr>
          <w:sz w:val="16"/>
          <w:szCs w:val="16"/>
        </w:rPr>
      </w:pPr>
    </w:p>
    <w:p w:rsidR="004C1D19" w:rsidRDefault="005057C1" w:rsidP="00606C48">
      <w:pPr>
        <w:tabs>
          <w:tab w:val="left" w:pos="3870"/>
          <w:tab w:val="left" w:pos="6840"/>
          <w:tab w:val="left" w:pos="9619"/>
        </w:tabs>
        <w:ind w:right="-20"/>
        <w:rPr>
          <w:sz w:val="22"/>
        </w:rPr>
      </w:pPr>
      <w:r w:rsidRPr="0042420C">
        <w:rPr>
          <w:rFonts w:ascii="Arial Black" w:hAnsi="Arial Black"/>
          <w:sz w:val="20"/>
        </w:rPr>
        <w:t>DATE:</w:t>
      </w:r>
      <w:r>
        <w:rPr>
          <w:sz w:val="22"/>
        </w:rPr>
        <w:t xml:space="preserve">  </w:t>
      </w:r>
      <w:r w:rsidR="00F24965">
        <w:rPr>
          <w:rFonts w:ascii="Times New Roman" w:hAnsi="Times New Roman"/>
          <w:sz w:val="22"/>
        </w:rPr>
        <w:t>7 April 2009</w:t>
      </w:r>
    </w:p>
    <w:p w:rsidR="005057C1" w:rsidRDefault="005057C1" w:rsidP="00606C48">
      <w:pPr>
        <w:tabs>
          <w:tab w:val="left" w:pos="3870"/>
          <w:tab w:val="left" w:pos="6840"/>
          <w:tab w:val="left" w:pos="9619"/>
        </w:tabs>
        <w:ind w:right="-20"/>
        <w:rPr>
          <w:sz w:val="22"/>
        </w:rPr>
      </w:pPr>
      <w:r w:rsidRPr="0042420C">
        <w:rPr>
          <w:rFonts w:ascii="Arial Black" w:hAnsi="Arial Black"/>
          <w:sz w:val="20"/>
        </w:rPr>
        <w:t>FROM:</w:t>
      </w:r>
      <w:r>
        <w:rPr>
          <w:sz w:val="22"/>
        </w:rPr>
        <w:t xml:space="preserve">  </w:t>
      </w:r>
      <w:r w:rsidRPr="002767FF">
        <w:rPr>
          <w:rFonts w:ascii="Times New Roman" w:hAnsi="Times New Roman"/>
          <w:sz w:val="22"/>
        </w:rPr>
        <w:t>John Weaver</w:t>
      </w:r>
    </w:p>
    <w:p w:rsidR="005057C1" w:rsidRPr="002767FF" w:rsidRDefault="005057C1" w:rsidP="00606C48">
      <w:pPr>
        <w:tabs>
          <w:tab w:val="left" w:pos="3870"/>
          <w:tab w:val="left" w:pos="6840"/>
          <w:tab w:val="left" w:pos="9619"/>
        </w:tabs>
        <w:ind w:right="-20"/>
        <w:rPr>
          <w:rFonts w:ascii="Times New Roman" w:hAnsi="Times New Roman"/>
          <w:sz w:val="22"/>
        </w:rPr>
      </w:pPr>
      <w:r w:rsidRPr="0042420C">
        <w:rPr>
          <w:rFonts w:ascii="Arial Black" w:hAnsi="Arial Black"/>
          <w:sz w:val="20"/>
        </w:rPr>
        <w:t>TO:</w:t>
      </w:r>
      <w:r>
        <w:rPr>
          <w:sz w:val="22"/>
        </w:rPr>
        <w:t xml:space="preserve">  </w:t>
      </w:r>
      <w:r w:rsidR="00F24965">
        <w:rPr>
          <w:rFonts w:ascii="Times New Roman" w:hAnsi="Times New Roman"/>
          <w:sz w:val="22"/>
        </w:rPr>
        <w:t>BNC Faculty, Staff, and Students</w:t>
      </w:r>
    </w:p>
    <w:p w:rsidR="005057C1" w:rsidRPr="002767FF" w:rsidRDefault="005057C1" w:rsidP="00606C48">
      <w:pPr>
        <w:tabs>
          <w:tab w:val="left" w:pos="3870"/>
          <w:tab w:val="left" w:pos="6840"/>
          <w:tab w:val="left" w:pos="9619"/>
        </w:tabs>
        <w:ind w:right="-20"/>
        <w:rPr>
          <w:rFonts w:ascii="Times New Roman" w:hAnsi="Times New Roman"/>
          <w:sz w:val="22"/>
        </w:rPr>
      </w:pPr>
      <w:r w:rsidRPr="0042420C">
        <w:rPr>
          <w:rFonts w:ascii="Arial Black" w:hAnsi="Arial Black"/>
          <w:sz w:val="20"/>
        </w:rPr>
        <w:t>SUBJECT:</w:t>
      </w:r>
      <w:r>
        <w:rPr>
          <w:sz w:val="22"/>
        </w:rPr>
        <w:t xml:space="preserve">  </w:t>
      </w:r>
      <w:r w:rsidR="00F24965">
        <w:rPr>
          <w:rFonts w:ascii="Times New Roman" w:hAnsi="Times New Roman"/>
          <w:sz w:val="22"/>
        </w:rPr>
        <w:t>Conference Room Usage</w:t>
      </w:r>
    </w:p>
    <w:p w:rsidR="004C1D19" w:rsidRDefault="004C1D19">
      <w:pPr>
        <w:tabs>
          <w:tab w:val="left" w:pos="3600"/>
          <w:tab w:val="left" w:pos="6480"/>
          <w:tab w:val="left" w:pos="9619"/>
        </w:tabs>
        <w:ind w:left="270"/>
        <w:rPr>
          <w:sz w:val="22"/>
        </w:rPr>
      </w:pPr>
    </w:p>
    <w:p w:rsidR="007A4CEB" w:rsidRDefault="00F24965" w:rsidP="00D9485F">
      <w:pPr>
        <w:spacing w:after="120"/>
        <w:rPr>
          <w:rFonts w:ascii="Times New Roman" w:hAnsi="Times New Roman"/>
          <w:sz w:val="22"/>
        </w:rPr>
      </w:pPr>
      <w:r>
        <w:rPr>
          <w:rFonts w:ascii="Times New Roman" w:hAnsi="Times New Roman"/>
          <w:sz w:val="22"/>
        </w:rPr>
        <w:t>The use of the conference rooms at BNC for formal and informal meetings at all hours is encouraged.</w:t>
      </w:r>
      <w:r w:rsidR="007A4CEB" w:rsidRPr="002767FF">
        <w:rPr>
          <w:rFonts w:ascii="Times New Roman" w:hAnsi="Times New Roman"/>
          <w:sz w:val="22"/>
        </w:rPr>
        <w:t xml:space="preserve"> </w:t>
      </w:r>
      <w:r>
        <w:rPr>
          <w:rFonts w:ascii="Times New Roman" w:hAnsi="Times New Roman"/>
          <w:sz w:val="22"/>
        </w:rPr>
        <w:t xml:space="preserve"> For this reason, the conference rooms are left unlocked during the night.  We certainly hope that we can continue this practice in the future, but currently we have an abuse problem with one conference room in particular.</w:t>
      </w:r>
    </w:p>
    <w:p w:rsidR="00F24965" w:rsidRDefault="00F24965" w:rsidP="00D9485F">
      <w:pPr>
        <w:spacing w:after="120"/>
        <w:rPr>
          <w:rFonts w:ascii="Times New Roman" w:hAnsi="Times New Roman"/>
          <w:sz w:val="22"/>
        </w:rPr>
      </w:pPr>
      <w:r>
        <w:rPr>
          <w:rFonts w:ascii="Times New Roman" w:hAnsi="Times New Roman"/>
          <w:sz w:val="22"/>
        </w:rPr>
        <w:t>It is inappropriate to move the upholstered furniture from the public areas of the facility into the conference rooms, but a couch has, on several occasions, been moved into BNC 1201.  This practice must stop.</w:t>
      </w:r>
    </w:p>
    <w:p w:rsidR="00F24965" w:rsidRDefault="00F24965" w:rsidP="00D9485F">
      <w:pPr>
        <w:spacing w:after="120"/>
        <w:rPr>
          <w:rFonts w:ascii="Times New Roman" w:hAnsi="Times New Roman"/>
          <w:sz w:val="22"/>
        </w:rPr>
      </w:pPr>
      <w:r>
        <w:rPr>
          <w:rFonts w:ascii="Times New Roman" w:hAnsi="Times New Roman"/>
          <w:sz w:val="22"/>
        </w:rPr>
        <w:t>Please assist us in maintaining an open facility by refraining from moving the public-area furniture, and by encouraging fellow users of the facility to leave this furniture in its intended location.</w:t>
      </w:r>
    </w:p>
    <w:p w:rsidR="00F24965" w:rsidRDefault="00F24965" w:rsidP="00D9485F">
      <w:pPr>
        <w:spacing w:after="120"/>
        <w:rPr>
          <w:rFonts w:ascii="Times New Roman" w:hAnsi="Times New Roman"/>
          <w:sz w:val="22"/>
        </w:rPr>
      </w:pPr>
      <w:r>
        <w:rPr>
          <w:rFonts w:ascii="Times New Roman" w:hAnsi="Times New Roman"/>
          <w:sz w:val="22"/>
        </w:rPr>
        <w:t>If the conference rooms are used for a function that generates refuse, please clean up after yourselves.  To use a conference room for a gathering involving pizza and soft drinks is appropriate, but please pick up the empty containers so that those using the conference room the next morning have an appropriate atmosphere in which to meet.</w:t>
      </w:r>
      <w:r w:rsidR="004D1863">
        <w:rPr>
          <w:rFonts w:ascii="Times New Roman" w:hAnsi="Times New Roman"/>
          <w:sz w:val="22"/>
        </w:rPr>
        <w:t xml:space="preserve">  </w:t>
      </w:r>
    </w:p>
    <w:p w:rsidR="00F24965" w:rsidRDefault="00F24965" w:rsidP="00D9485F">
      <w:pPr>
        <w:spacing w:after="120"/>
        <w:rPr>
          <w:rFonts w:ascii="Times New Roman" w:hAnsi="Times New Roman"/>
          <w:sz w:val="22"/>
        </w:rPr>
      </w:pPr>
      <w:r>
        <w:rPr>
          <w:rFonts w:ascii="Times New Roman" w:hAnsi="Times New Roman"/>
          <w:sz w:val="22"/>
        </w:rPr>
        <w:t>Thank you in advance for practicing and promoting good citizenship at the BNC.</w:t>
      </w:r>
    </w:p>
    <w:p w:rsidR="00492C5E" w:rsidRDefault="00492C5E" w:rsidP="00D9485F">
      <w:pPr>
        <w:spacing w:after="120"/>
        <w:rPr>
          <w:rFonts w:ascii="Times New Roman" w:hAnsi="Times New Roman"/>
          <w:sz w:val="22"/>
        </w:rPr>
      </w:pPr>
    </w:p>
    <w:p w:rsidR="00F24965" w:rsidRDefault="00492C5E" w:rsidP="00D9485F">
      <w:pPr>
        <w:spacing w:after="120"/>
        <w:rPr>
          <w:rFonts w:ascii="Times New Roman" w:hAnsi="Times New Roman"/>
          <w:sz w:val="22"/>
        </w:rPr>
      </w:pPr>
      <w:r>
        <w:rPr>
          <w:rFonts w:ascii="Times New Roman" w:hAnsi="Times New Roman"/>
          <w:sz w:val="22"/>
        </w:rPr>
        <w:t>John</w:t>
      </w:r>
    </w:p>
    <w:p w:rsidR="00F24965" w:rsidRPr="002767FF" w:rsidRDefault="00F24965" w:rsidP="00D9485F">
      <w:pPr>
        <w:spacing w:after="120"/>
        <w:rPr>
          <w:rFonts w:ascii="Times New Roman" w:hAnsi="Times New Roman"/>
          <w:sz w:val="22"/>
        </w:rPr>
      </w:pPr>
    </w:p>
    <w:p w:rsidR="004B11EA" w:rsidRPr="00DE112E" w:rsidRDefault="004B11EA" w:rsidP="00661B9A">
      <w:pPr>
        <w:tabs>
          <w:tab w:val="left" w:pos="900"/>
          <w:tab w:val="left" w:pos="1980"/>
        </w:tabs>
        <w:ind w:left="270"/>
        <w:rPr>
          <w:sz w:val="18"/>
          <w:szCs w:val="18"/>
        </w:rPr>
      </w:pPr>
    </w:p>
    <w:p w:rsidR="00D9485F" w:rsidRPr="00D9485F" w:rsidRDefault="00D9485F" w:rsidP="00B47D39">
      <w:pPr>
        <w:tabs>
          <w:tab w:val="left" w:pos="9619"/>
        </w:tabs>
        <w:ind w:left="5400" w:right="-20"/>
        <w:rPr>
          <w:i/>
          <w:sz w:val="22"/>
        </w:rPr>
      </w:pPr>
    </w:p>
    <w:sectPr w:rsidR="00D9485F" w:rsidRPr="00D9485F" w:rsidSect="000265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CB9" w:rsidRDefault="00C24CB9">
      <w:r>
        <w:separator/>
      </w:r>
    </w:p>
  </w:endnote>
  <w:endnote w:type="continuationSeparator" w:id="1">
    <w:p w:rsidR="00C24CB9" w:rsidRDefault="00C24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B2" w:rsidRDefault="00D053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2BB" w:rsidRDefault="000F12BB" w:rsidP="00DE112E">
    <w:pPr>
      <w:pStyle w:val="Footer"/>
      <w:jc w:val="center"/>
      <w:rPr>
        <w:sz w:val="22"/>
        <w:szCs w:val="22"/>
      </w:rPr>
    </w:pPr>
    <w:r>
      <w:rPr>
        <w:sz w:val="22"/>
        <w:szCs w:val="22"/>
      </w:rPr>
      <w:t>_______________________________________________________________</w:t>
    </w:r>
  </w:p>
  <w:p w:rsidR="000F12BB" w:rsidRPr="00471274" w:rsidRDefault="000F12BB" w:rsidP="00DE112E">
    <w:pPr>
      <w:pStyle w:val="Footer"/>
      <w:jc w:val="center"/>
      <w:rPr>
        <w:sz w:val="18"/>
        <w:szCs w:val="18"/>
      </w:rPr>
    </w:pPr>
    <w:r>
      <w:rPr>
        <w:sz w:val="18"/>
        <w:szCs w:val="18"/>
      </w:rPr>
      <w:t xml:space="preserve">John R. Weaver </w:t>
    </w:r>
    <w:r>
      <w:rPr>
        <w:sz w:val="18"/>
        <w:szCs w:val="18"/>
      </w:rPr>
      <w:sym w:font="Wingdings" w:char="F077"/>
    </w:r>
    <w:r>
      <w:rPr>
        <w:sz w:val="18"/>
        <w:szCs w:val="18"/>
      </w:rPr>
      <w:t xml:space="preserve"> Facility Manager, Birck Nanotechnology Center </w:t>
    </w:r>
    <w:r>
      <w:rPr>
        <w:sz w:val="18"/>
        <w:szCs w:val="18"/>
      </w:rPr>
      <w:sym w:font="Wingdings" w:char="F077"/>
    </w:r>
    <w:r>
      <w:rPr>
        <w:sz w:val="18"/>
        <w:szCs w:val="18"/>
      </w:rPr>
      <w:t xml:space="preserve"> MRGN236</w:t>
    </w:r>
    <w:r>
      <w:rPr>
        <w:sz w:val="18"/>
        <w:szCs w:val="18"/>
      </w:rPr>
      <w:br/>
      <w:t>Burton Morgan Entrepreneurship Center</w:t>
    </w:r>
    <w:r w:rsidRPr="00471274">
      <w:rPr>
        <w:sz w:val="18"/>
        <w:szCs w:val="18"/>
      </w:rPr>
      <w:t xml:space="preserve"> </w:t>
    </w:r>
    <w:r>
      <w:rPr>
        <w:sz w:val="18"/>
        <w:szCs w:val="18"/>
      </w:rPr>
      <w:sym w:font="Wingdings" w:char="F077"/>
    </w:r>
    <w:r w:rsidRPr="00471274">
      <w:rPr>
        <w:sz w:val="18"/>
        <w:szCs w:val="18"/>
      </w:rPr>
      <w:t xml:space="preserve"> </w:t>
    </w:r>
    <w:r>
      <w:rPr>
        <w:sz w:val="18"/>
        <w:szCs w:val="18"/>
      </w:rPr>
      <w:t>1201 West State Street</w:t>
    </w:r>
    <w:r w:rsidRPr="00471274">
      <w:rPr>
        <w:sz w:val="18"/>
        <w:szCs w:val="18"/>
      </w:rPr>
      <w:t xml:space="preserve"> </w:t>
    </w:r>
    <w:r>
      <w:rPr>
        <w:sz w:val="18"/>
        <w:szCs w:val="18"/>
      </w:rPr>
      <w:sym w:font="Wingdings" w:char="F077"/>
    </w:r>
    <w:r>
      <w:rPr>
        <w:sz w:val="18"/>
        <w:szCs w:val="18"/>
      </w:rPr>
      <w:t xml:space="preserve"> </w:t>
    </w:r>
    <w:r w:rsidRPr="00471274">
      <w:rPr>
        <w:sz w:val="18"/>
        <w:szCs w:val="18"/>
      </w:rPr>
      <w:t>West Lafayette, IN  47907-20</w:t>
    </w:r>
    <w:r>
      <w:rPr>
        <w:sz w:val="18"/>
        <w:szCs w:val="18"/>
      </w:rPr>
      <w:t>57</w:t>
    </w:r>
    <w:r>
      <w:rPr>
        <w:sz w:val="18"/>
        <w:szCs w:val="18"/>
      </w:rPr>
      <w:br/>
      <w:t xml:space="preserve">(765) 494-5494 </w:t>
    </w:r>
    <w:r>
      <w:rPr>
        <w:sz w:val="18"/>
        <w:szCs w:val="18"/>
      </w:rPr>
      <w:sym w:font="Wingdings" w:char="F077"/>
    </w:r>
    <w:r>
      <w:rPr>
        <w:sz w:val="18"/>
        <w:szCs w:val="18"/>
      </w:rPr>
      <w:t xml:space="preserve"> jrweaver@purdue.edu</w:t>
    </w:r>
  </w:p>
  <w:p w:rsidR="000F12BB" w:rsidRPr="00DE112E" w:rsidRDefault="000F12BB" w:rsidP="00DE11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2BB" w:rsidRPr="00D053B2" w:rsidRDefault="000F12BB" w:rsidP="00EA651D">
    <w:pPr>
      <w:pStyle w:val="Footer"/>
      <w:jc w:val="center"/>
      <w:rPr>
        <w:color w:val="FFCC00"/>
        <w:sz w:val="22"/>
        <w:szCs w:val="22"/>
      </w:rPr>
    </w:pPr>
    <w:r w:rsidRPr="00D053B2">
      <w:rPr>
        <w:color w:val="FFCC00"/>
        <w:sz w:val="22"/>
        <w:szCs w:val="22"/>
      </w:rPr>
      <w:t>_______________________________________________________________</w:t>
    </w:r>
  </w:p>
  <w:p w:rsidR="000F12BB" w:rsidRPr="00EA651D" w:rsidRDefault="000F12BB" w:rsidP="00EA651D">
    <w:pPr>
      <w:pStyle w:val="Footer"/>
      <w:jc w:val="center"/>
      <w:rPr>
        <w:sz w:val="18"/>
        <w:szCs w:val="18"/>
      </w:rPr>
    </w:pPr>
    <w:r>
      <w:rPr>
        <w:sz w:val="18"/>
        <w:szCs w:val="18"/>
      </w:rPr>
      <w:t xml:space="preserve">John R. Weaver </w:t>
    </w:r>
    <w:r>
      <w:rPr>
        <w:sz w:val="18"/>
        <w:szCs w:val="18"/>
      </w:rPr>
      <w:sym w:font="Wingdings" w:char="F077"/>
    </w:r>
    <w:r>
      <w:rPr>
        <w:sz w:val="18"/>
        <w:szCs w:val="18"/>
      </w:rPr>
      <w:t xml:space="preserve"> Facility Manager, Birck Nanotechnology Center </w:t>
    </w:r>
    <w:r>
      <w:rPr>
        <w:sz w:val="18"/>
        <w:szCs w:val="18"/>
      </w:rPr>
      <w:sym w:font="Wingdings" w:char="F077"/>
    </w:r>
    <w:r>
      <w:rPr>
        <w:sz w:val="18"/>
        <w:szCs w:val="18"/>
      </w:rPr>
      <w:t xml:space="preserve"> BRK 1025</w:t>
    </w:r>
    <w:r>
      <w:rPr>
        <w:sz w:val="18"/>
        <w:szCs w:val="18"/>
      </w:rPr>
      <w:br/>
      <w:t xml:space="preserve">(765) 494-5494 </w:t>
    </w:r>
    <w:r>
      <w:rPr>
        <w:sz w:val="18"/>
        <w:szCs w:val="18"/>
      </w:rPr>
      <w:sym w:font="Wingdings" w:char="F077"/>
    </w:r>
    <w:r>
      <w:rPr>
        <w:sz w:val="18"/>
        <w:szCs w:val="18"/>
      </w:rPr>
      <w:t xml:space="preserve"> jrweaver@purdue.edu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CB9" w:rsidRDefault="00C24CB9">
      <w:r>
        <w:separator/>
      </w:r>
    </w:p>
  </w:footnote>
  <w:footnote w:type="continuationSeparator" w:id="1">
    <w:p w:rsidR="00C24CB9" w:rsidRDefault="00C24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B2" w:rsidRDefault="00D053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2BB" w:rsidRDefault="000F12BB">
    <w:pPr>
      <w:pStyle w:val="Head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0F12BB" w:rsidRDefault="000F12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2BB" w:rsidRPr="002767FF" w:rsidRDefault="004D1863" w:rsidP="00606C48">
    <w:pPr>
      <w:pStyle w:val="Header"/>
      <w:tabs>
        <w:tab w:val="clear" w:pos="4320"/>
        <w:tab w:val="clear" w:pos="8640"/>
        <w:tab w:val="right" w:pos="9360"/>
      </w:tabs>
      <w:rPr>
        <w:rFonts w:ascii="Arial Black" w:hAnsi="Arial Black"/>
        <w:sz w:val="28"/>
        <w:szCs w:val="28"/>
      </w:rPr>
    </w:pPr>
    <w:r>
      <w:rPr>
        <w:noProof/>
      </w:rPr>
      <w:drawing>
        <wp:anchor distT="0" distB="0" distL="114300" distR="114300" simplePos="0" relativeHeight="251657728" behindDoc="0" locked="0" layoutInCell="1" allowOverlap="1">
          <wp:simplePos x="0" y="0"/>
          <wp:positionH relativeFrom="column">
            <wp:posOffset>-62865</wp:posOffset>
          </wp:positionH>
          <wp:positionV relativeFrom="page">
            <wp:posOffset>459740</wp:posOffset>
          </wp:positionV>
          <wp:extent cx="1651635" cy="488950"/>
          <wp:effectExtent l="19050" t="0" r="5715" b="0"/>
          <wp:wrapSquare wrapText="bothSides"/>
          <wp:docPr id="5" name="Picture 5" descr="DP_Purdue13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_Purdue132F"/>
                  <pic:cNvPicPr>
                    <a:picLocks noChangeAspect="1" noChangeArrowheads="1"/>
                  </pic:cNvPicPr>
                </pic:nvPicPr>
                <pic:blipFill>
                  <a:blip r:embed="rId1"/>
                  <a:srcRect/>
                  <a:stretch>
                    <a:fillRect/>
                  </a:stretch>
                </pic:blipFill>
                <pic:spPr bwMode="auto">
                  <a:xfrm>
                    <a:off x="0" y="0"/>
                    <a:ext cx="1651635" cy="488950"/>
                  </a:xfrm>
                  <a:prstGeom prst="rect">
                    <a:avLst/>
                  </a:prstGeom>
                  <a:noFill/>
                  <a:ln w="9525">
                    <a:noFill/>
                    <a:miter lim="800000"/>
                    <a:headEnd/>
                    <a:tailEnd/>
                  </a:ln>
                </pic:spPr>
              </pic:pic>
            </a:graphicData>
          </a:graphic>
        </wp:anchor>
      </w:drawing>
    </w:r>
    <w:r w:rsidR="000F12BB">
      <w:rPr>
        <w:rFonts w:ascii="Arial Black" w:hAnsi="Arial Black"/>
        <w:sz w:val="32"/>
        <w:szCs w:val="32"/>
      </w:rPr>
      <w:tab/>
    </w:r>
    <w:r w:rsidR="000F12BB" w:rsidRPr="002767FF">
      <w:rPr>
        <w:rFonts w:ascii="Arial Black" w:hAnsi="Arial Black"/>
        <w:sz w:val="28"/>
        <w:szCs w:val="28"/>
      </w:rPr>
      <w:t>INTEROFFICE MEMORANDUM</w:t>
    </w:r>
  </w:p>
  <w:p w:rsidR="000F12BB" w:rsidRPr="002767FF" w:rsidRDefault="000F12BB" w:rsidP="0042420C">
    <w:pPr>
      <w:pStyle w:val="Header"/>
      <w:tabs>
        <w:tab w:val="clear" w:pos="8640"/>
        <w:tab w:val="right" w:pos="9360"/>
      </w:tabs>
      <w:rPr>
        <w:rFonts w:ascii="Helvetica" w:hAnsi="Helvetica"/>
        <w:szCs w:val="24"/>
      </w:rPr>
    </w:pPr>
    <w:r>
      <w:tab/>
    </w:r>
    <w:r>
      <w:tab/>
    </w:r>
    <w:smartTag w:uri="urn:schemas-microsoft-com:office:smarttags" w:element="place">
      <w:smartTag w:uri="urn:schemas-microsoft-com:office:smarttags" w:element="PlaceName">
        <w:r w:rsidRPr="002767FF">
          <w:rPr>
            <w:rFonts w:ascii="Helvetica" w:hAnsi="Helvetica"/>
            <w:szCs w:val="24"/>
          </w:rPr>
          <w:t>Birck</w:t>
        </w:r>
      </w:smartTag>
      <w:r w:rsidRPr="002767FF">
        <w:rPr>
          <w:rFonts w:ascii="Helvetica" w:hAnsi="Helvetica"/>
          <w:szCs w:val="24"/>
        </w:rPr>
        <w:t xml:space="preserve"> </w:t>
      </w:r>
      <w:smartTag w:uri="urn:schemas-microsoft-com:office:smarttags" w:element="PlaceName">
        <w:r w:rsidRPr="002767FF">
          <w:rPr>
            <w:rFonts w:ascii="Helvetica" w:hAnsi="Helvetica"/>
            <w:szCs w:val="24"/>
          </w:rPr>
          <w:t>Nanotechnology</w:t>
        </w:r>
      </w:smartTag>
      <w:r w:rsidRPr="002767FF">
        <w:rPr>
          <w:rFonts w:ascii="Helvetica" w:hAnsi="Helvetica"/>
          <w:szCs w:val="24"/>
        </w:rPr>
        <w:t xml:space="preserve"> </w:t>
      </w:r>
      <w:smartTag w:uri="urn:schemas-microsoft-com:office:smarttags" w:element="PlaceType">
        <w:r w:rsidRPr="002767FF">
          <w:rPr>
            <w:rFonts w:ascii="Helvetica" w:hAnsi="Helvetica"/>
            <w:szCs w:val="24"/>
          </w:rPr>
          <w:t>Center</w:t>
        </w:r>
      </w:smartTag>
    </w:smartTag>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D1C2D"/>
    <w:multiLevelType w:val="hybridMultilevel"/>
    <w:tmpl w:val="E67A6232"/>
    <w:lvl w:ilvl="0" w:tplc="C5A4B680">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0"/>
    <w:footnote w:id="1"/>
  </w:footnotePr>
  <w:endnotePr>
    <w:endnote w:id="0"/>
    <w:endnote w:id="1"/>
  </w:endnotePr>
  <w:compat/>
  <w:rsids>
    <w:rsidRoot w:val="00CF7F66"/>
    <w:rsid w:val="00013325"/>
    <w:rsid w:val="00026529"/>
    <w:rsid w:val="000F12BB"/>
    <w:rsid w:val="0018109E"/>
    <w:rsid w:val="002767FF"/>
    <w:rsid w:val="002B6AC3"/>
    <w:rsid w:val="00414B5C"/>
    <w:rsid w:val="0042420C"/>
    <w:rsid w:val="00492C5E"/>
    <w:rsid w:val="004B11EA"/>
    <w:rsid w:val="004C1D19"/>
    <w:rsid w:val="004D1863"/>
    <w:rsid w:val="005057C1"/>
    <w:rsid w:val="005505A3"/>
    <w:rsid w:val="00606C48"/>
    <w:rsid w:val="00661B9A"/>
    <w:rsid w:val="00782229"/>
    <w:rsid w:val="007900A6"/>
    <w:rsid w:val="007A4CEB"/>
    <w:rsid w:val="008056F7"/>
    <w:rsid w:val="00896D1B"/>
    <w:rsid w:val="00963278"/>
    <w:rsid w:val="009B36F7"/>
    <w:rsid w:val="00AB37E6"/>
    <w:rsid w:val="00AE0DD7"/>
    <w:rsid w:val="00B47D39"/>
    <w:rsid w:val="00C15EF8"/>
    <w:rsid w:val="00C24CB9"/>
    <w:rsid w:val="00CB5EC3"/>
    <w:rsid w:val="00CF7F66"/>
    <w:rsid w:val="00D053B2"/>
    <w:rsid w:val="00D85EC7"/>
    <w:rsid w:val="00D9485F"/>
    <w:rsid w:val="00DE112E"/>
    <w:rsid w:val="00E215F9"/>
    <w:rsid w:val="00E3376A"/>
    <w:rsid w:val="00E769DD"/>
    <w:rsid w:val="00EA651D"/>
    <w:rsid w:val="00F0174C"/>
    <w:rsid w:val="00F20176"/>
    <w:rsid w:val="00F24965"/>
    <w:rsid w:val="00F47B93"/>
    <w:rsid w:val="00FD1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sid w:val="000265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887</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ECE Purdue University</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R. Weaver</dc:creator>
  <cp:keywords/>
  <cp:lastModifiedBy>John R. Weaver</cp:lastModifiedBy>
  <cp:revision>2</cp:revision>
  <cp:lastPrinted>2009-04-07T21:11:00Z</cp:lastPrinted>
  <dcterms:created xsi:type="dcterms:W3CDTF">2009-04-08T12:07:00Z</dcterms:created>
  <dcterms:modified xsi:type="dcterms:W3CDTF">2009-04-08T12:07:00Z</dcterms:modified>
</cp:coreProperties>
</file>