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C57A" w14:textId="5852C35C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B24065">
        <w:rPr>
          <w:rFonts w:ascii="Arial" w:hAnsi="Arial" w:cs="Arial"/>
          <w:b/>
          <w:bCs/>
        </w:rPr>
        <w:t>DEI Journal Club October 1</w:t>
      </w:r>
      <w:r w:rsidRPr="00B24065">
        <w:rPr>
          <w:rFonts w:ascii="Arial" w:hAnsi="Arial" w:cs="Arial"/>
          <w:b/>
          <w:bCs/>
          <w:vertAlign w:val="superscript"/>
        </w:rPr>
        <w:t>st</w:t>
      </w:r>
      <w:r w:rsidRPr="00B24065">
        <w:rPr>
          <w:rFonts w:ascii="Arial" w:hAnsi="Arial" w:cs="Arial"/>
          <w:b/>
          <w:bCs/>
        </w:rPr>
        <w:t xml:space="preserve">, 2021 </w:t>
      </w:r>
    </w:p>
    <w:p w14:paraId="7A1D95FB" w14:textId="7278C4F0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B24065">
        <w:rPr>
          <w:rFonts w:ascii="Arial" w:hAnsi="Arial" w:cs="Arial"/>
          <w:b/>
          <w:bCs/>
        </w:rPr>
        <w:t xml:space="preserve">Article: </w:t>
      </w:r>
      <w:r w:rsidRPr="00B24065">
        <w:rPr>
          <w:rFonts w:ascii="Arial" w:hAnsi="Arial" w:cs="Arial"/>
          <w:b/>
          <w:bCs/>
        </w:rPr>
        <w:t>Increasing the visibility of LGBTQ+ researchers in STEM</w:t>
      </w:r>
    </w:p>
    <w:p w14:paraId="5CDBAC95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67C8661C" w14:textId="34CCC261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B24065">
        <w:rPr>
          <w:rFonts w:ascii="Arial" w:hAnsi="Arial" w:cs="Arial"/>
          <w:b/>
          <w:bCs/>
        </w:rPr>
        <w:t>Discussion points:</w:t>
      </w:r>
    </w:p>
    <w:p w14:paraId="61AD3A93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1BD6A93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Demographic information about our student population</w:t>
      </w:r>
      <w:r>
        <w:rPr>
          <w:rFonts w:ascii="Arial" w:hAnsi="Arial" w:cs="Arial"/>
        </w:rPr>
        <w:t xml:space="preserve"> is complicated. The company only provides that there is a general LGBTQ+ population not specifics.</w:t>
      </w:r>
      <w:r w:rsidRPr="00B24065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t</w:t>
      </w:r>
      <w:r w:rsidRPr="00B24065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s</w:t>
      </w:r>
      <w:r w:rsidRPr="00B24065">
        <w:rPr>
          <w:rFonts w:ascii="Arial" w:hAnsi="Arial" w:cs="Arial"/>
        </w:rPr>
        <w:t xml:space="preserve"> something that can singularly identify students.</w:t>
      </w:r>
    </w:p>
    <w:p w14:paraId="1AAE693D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300808DA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Data is an issue because you can’t say underrepresentation if there </w:t>
      </w:r>
      <w:r>
        <w:rPr>
          <w:rFonts w:ascii="Arial" w:hAnsi="Arial" w:cs="Arial"/>
        </w:rPr>
        <w:t>are</w:t>
      </w:r>
      <w:r w:rsidRPr="00B24065">
        <w:rPr>
          <w:rFonts w:ascii="Arial" w:hAnsi="Arial" w:cs="Arial"/>
        </w:rPr>
        <w:t xml:space="preserve"> no</w:t>
      </w:r>
      <w:r>
        <w:rPr>
          <w:rFonts w:ascii="Arial" w:hAnsi="Arial" w:cs="Arial"/>
        </w:rPr>
        <w:t xml:space="preserve"> specific</w:t>
      </w:r>
      <w:r w:rsidRPr="00B24065">
        <w:rPr>
          <w:rFonts w:ascii="Arial" w:hAnsi="Arial" w:cs="Arial"/>
        </w:rPr>
        <w:t xml:space="preserve"> numbers. </w:t>
      </w:r>
    </w:p>
    <w:p w14:paraId="3F4855CF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5510AC08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How as an institution can we show allyship to the LGBTQ+? Micro and macro interventions </w:t>
      </w:r>
    </w:p>
    <w:p w14:paraId="7BA493D5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73C845EA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Fear of safety being in the </w:t>
      </w:r>
      <w:proofErr w:type="spellStart"/>
      <w:r w:rsidRPr="00B24065">
        <w:rPr>
          <w:rFonts w:ascii="Arial" w:hAnsi="Arial" w:cs="Arial"/>
        </w:rPr>
        <w:t>midwest</w:t>
      </w:r>
      <w:proofErr w:type="spellEnd"/>
      <w:r w:rsidRPr="00B24065">
        <w:rPr>
          <w:rFonts w:ascii="Arial" w:hAnsi="Arial" w:cs="Arial"/>
        </w:rPr>
        <w:t xml:space="preserve">, even if they have centers for representation. </w:t>
      </w:r>
    </w:p>
    <w:p w14:paraId="652F25CE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5CCA3D28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Sharing </w:t>
      </w:r>
      <w:r>
        <w:rPr>
          <w:rFonts w:ascii="Arial" w:hAnsi="Arial" w:cs="Arial"/>
        </w:rPr>
        <w:t xml:space="preserve">hotel </w:t>
      </w:r>
      <w:r w:rsidRPr="00B24065">
        <w:rPr>
          <w:rFonts w:ascii="Arial" w:hAnsi="Arial" w:cs="Arial"/>
        </w:rPr>
        <w:t xml:space="preserve">rooms in conferences can be a struggle. Uncomfortable with sharing rooms with opposite genders as well as sexual orientations. </w:t>
      </w:r>
    </w:p>
    <w:p w14:paraId="559901E5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69EA8A47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Example of allyship: Other universities have mandated having pronouns to identify each other. Promotion of pronouns. Incentivizes students to confide in their peers/advisors. </w:t>
      </w:r>
    </w:p>
    <w:p w14:paraId="65C7A8B2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379FABE0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Encourage faculty to put in gender pronouns. Student motivated. Introduce yourself with pronouns.  Zoom profiles can promote pronouns. </w:t>
      </w:r>
    </w:p>
    <w:p w14:paraId="039189D8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0161D24E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Advertising it inside the department. </w:t>
      </w:r>
      <w:proofErr w:type="spellStart"/>
      <w:r w:rsidRPr="00B24065">
        <w:rPr>
          <w:rFonts w:ascii="Arial" w:hAnsi="Arial" w:cs="Arial"/>
        </w:rPr>
        <w:t>Safezone</w:t>
      </w:r>
      <w:proofErr w:type="spellEnd"/>
      <w:r w:rsidRPr="00B24065">
        <w:rPr>
          <w:rFonts w:ascii="Arial" w:hAnsi="Arial" w:cs="Arial"/>
        </w:rPr>
        <w:t xml:space="preserve"> training can be an indicator of a great space for those students not feeling welcome</w:t>
      </w:r>
    </w:p>
    <w:p w14:paraId="20CD9B9B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0AD755AA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Pride month during summer should be promoted inside the department.  Lafayette downtown pride month can be advertised. </w:t>
      </w:r>
    </w:p>
    <w:p w14:paraId="01FE1D43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0CB53B8B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Advertising safe spaces/times in the community chat or even for incoming students.  </w:t>
      </w:r>
    </w:p>
    <w:p w14:paraId="1FB9F511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3BFB4A6C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Pride Lafayette has a list of businesses and doctors that are welcome to LGBTQ+ communities. </w:t>
      </w:r>
    </w:p>
    <w:p w14:paraId="3262DB7D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158B247A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Slack community for LGBTQ+ grad students.</w:t>
      </w:r>
    </w:p>
    <w:p w14:paraId="16031C89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106A80CD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Some students/international </w:t>
      </w:r>
      <w:r>
        <w:rPr>
          <w:rFonts w:ascii="Arial" w:hAnsi="Arial" w:cs="Arial"/>
        </w:rPr>
        <w:t xml:space="preserve">students </w:t>
      </w:r>
      <w:r w:rsidRPr="00B24065">
        <w:rPr>
          <w:rFonts w:ascii="Arial" w:hAnsi="Arial" w:cs="Arial"/>
        </w:rPr>
        <w:t xml:space="preserve">aren't aware of these types of conversations so it might be worthwhile to have it during orientation. </w:t>
      </w:r>
    </w:p>
    <w:p w14:paraId="60DBE175" w14:textId="77777777" w:rsidR="00020993" w:rsidRP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1CE65870" w14:textId="6E652D0D" w:rsidR="00B24065" w:rsidRDefault="00020993" w:rsidP="0002099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Data monitoring: gender identity info from applications, understand those that stay or go.</w:t>
      </w:r>
      <w:r w:rsidR="00B24065" w:rsidRPr="00B24065">
        <w:rPr>
          <w:rFonts w:ascii="Arial" w:hAnsi="Arial" w:cs="Arial"/>
        </w:rPr>
        <w:t> </w:t>
      </w:r>
    </w:p>
    <w:p w14:paraId="3A333325" w14:textId="593DDFC4" w:rsid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5BE4D6D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BDB7091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lastRenderedPageBreak/>
        <w:t> </w:t>
      </w:r>
    </w:p>
    <w:p w14:paraId="67C94522" w14:textId="2C85CC13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B24065">
        <w:rPr>
          <w:rFonts w:ascii="Arial" w:hAnsi="Arial" w:cs="Arial"/>
          <w:b/>
          <w:bCs/>
        </w:rPr>
        <w:t>Main bullet points taken from Journal Article</w:t>
      </w:r>
    </w:p>
    <w:p w14:paraId="23F2CDC5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3C7A4723" w14:textId="040FA8BE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Panel: Interventions to increase LGBTQ+ visibility and inclusion in STEM</w:t>
      </w:r>
    </w:p>
    <w:p w14:paraId="3A07E919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5C8646B0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  <w:b/>
          <w:bCs/>
        </w:rPr>
        <w:t xml:space="preserve">Micro-interventions </w:t>
      </w:r>
      <w:r w:rsidRPr="00B24065">
        <w:rPr>
          <w:rFonts w:ascii="Arial" w:hAnsi="Arial" w:cs="Arial"/>
        </w:rPr>
        <w:t>(individual and group level)</w:t>
      </w:r>
    </w:p>
    <w:p w14:paraId="2652A947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4C34CC61" w14:textId="1A5BD309" w:rsidR="00B24065" w:rsidRPr="00B24065" w:rsidRDefault="00B24065" w:rsidP="0002099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Normalize sharing pronouns—include them in emails and introductions during meetings or classes.</w:t>
      </w:r>
    </w:p>
    <w:p w14:paraId="209178EF" w14:textId="72BFABF5" w:rsidR="00B24065" w:rsidRPr="00B24065" w:rsidRDefault="00B24065" w:rsidP="0002099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Demonstrate allyship with flags and symbols of solidarity and understand and know what they mean.</w:t>
      </w:r>
    </w:p>
    <w:p w14:paraId="07D93E8C" w14:textId="0858CBA1" w:rsidR="00B24065" w:rsidRPr="00B24065" w:rsidRDefault="00B24065" w:rsidP="0002099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Don’t assume someone’s gender or sexual identity and be mindful of phrasing if asking questions. Ask yourself, “Would I ask or say this if I thought the person was heterosexual?”</w:t>
      </w:r>
    </w:p>
    <w:p w14:paraId="34412C8B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4356A65D" w14:textId="60AD25AA" w:rsid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  <w:b/>
          <w:bCs/>
        </w:rPr>
        <w:t>Macro-interventions</w:t>
      </w:r>
      <w:r w:rsidRPr="00B24065">
        <w:rPr>
          <w:rFonts w:ascii="Arial" w:hAnsi="Arial" w:cs="Arial"/>
        </w:rPr>
        <w:t xml:space="preserve"> (institutional level)</w:t>
      </w:r>
    </w:p>
    <w:p w14:paraId="6D8AC724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E391DC4" w14:textId="30D826B9" w:rsidR="00B24065" w:rsidRPr="00B24065" w:rsidRDefault="00B24065" w:rsidP="00020993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Data monitoring—ensure inclusive gender and sexuality options as part of human resources monitoring in the workplace. Analysis of data around </w:t>
      </w:r>
      <w:r w:rsidRPr="00B24065">
        <w:rPr>
          <w:rFonts w:ascii="Arial" w:hAnsi="Arial" w:cs="Arial"/>
        </w:rPr>
        <w:t>marginalized</w:t>
      </w:r>
      <w:r w:rsidRPr="00B24065">
        <w:rPr>
          <w:rFonts w:ascii="Arial" w:hAnsi="Arial" w:cs="Arial"/>
        </w:rPr>
        <w:t xml:space="preserve"> identities must be examined through an intersectional lens: discrete </w:t>
      </w:r>
      <w:r w:rsidRPr="00B24065">
        <w:rPr>
          <w:rFonts w:ascii="Arial" w:hAnsi="Arial" w:cs="Arial"/>
        </w:rPr>
        <w:t>categorization</w:t>
      </w:r>
      <w:r w:rsidRPr="00B24065">
        <w:rPr>
          <w:rFonts w:ascii="Arial" w:hAnsi="Arial" w:cs="Arial"/>
        </w:rPr>
        <w:t>, while necessary to capture multiple elements of an individual’s identity, must not lead to discrete analyses.13,14</w:t>
      </w:r>
    </w:p>
    <w:p w14:paraId="2037DC32" w14:textId="43EC575B" w:rsidR="00B24065" w:rsidRPr="00B24065" w:rsidRDefault="00B24065" w:rsidP="00020993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Required training—regular training, delivered by LGBTQ+ individuals, that focuses on the understanding of intersectional LGBTQ+ identities.</w:t>
      </w:r>
    </w:p>
    <w:p w14:paraId="1A072489" w14:textId="1938C44D" w:rsidR="00B24065" w:rsidRPr="00B24065" w:rsidRDefault="00B24065" w:rsidP="00020993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Support and safety —institutions should ensure the safety of their LGBTQ+ staff and students in the workplace and when </w:t>
      </w:r>
      <w:r w:rsidRPr="00B24065">
        <w:rPr>
          <w:rFonts w:ascii="Arial" w:hAnsi="Arial" w:cs="Arial"/>
        </w:rPr>
        <w:t>organizing</w:t>
      </w:r>
      <w:r w:rsidRPr="00B24065">
        <w:rPr>
          <w:rFonts w:ascii="Arial" w:hAnsi="Arial" w:cs="Arial"/>
        </w:rPr>
        <w:t xml:space="preserve"> important overseas work in countries that openly discriminate against the community.15</w:t>
      </w:r>
    </w:p>
    <w:p w14:paraId="1F11625B" w14:textId="01DDB0CF" w:rsidR="00B24065" w:rsidRPr="00B24065" w:rsidRDefault="00B24065" w:rsidP="00020993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Resources—provide funding to support network building activities and create mechanisms to integrate them into the STEM environment.</w:t>
      </w:r>
    </w:p>
    <w:p w14:paraId="78F6F494" w14:textId="6BA22C23" w:rsidR="00B24065" w:rsidRPr="00B24065" w:rsidRDefault="00B24065" w:rsidP="00020993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 xml:space="preserve">Accountability and transparency—experiences of workplace </w:t>
      </w:r>
      <w:proofErr w:type="gramStart"/>
      <w:r w:rsidRPr="00B24065">
        <w:rPr>
          <w:rFonts w:ascii="Arial" w:hAnsi="Arial" w:cs="Arial"/>
        </w:rPr>
        <w:t>bullying</w:t>
      </w:r>
      <w:proofErr w:type="gramEnd"/>
      <w:r w:rsidRPr="00B24065">
        <w:rPr>
          <w:rFonts w:ascii="Arial" w:hAnsi="Arial" w:cs="Arial"/>
        </w:rPr>
        <w:t xml:space="preserve"> and harassment is a reality for many LGBTQ+ people. Accountability and safeguarding are often </w:t>
      </w:r>
      <w:proofErr w:type="gramStart"/>
      <w:r w:rsidRPr="00B24065">
        <w:rPr>
          <w:rFonts w:ascii="Arial" w:hAnsi="Arial" w:cs="Arial"/>
        </w:rPr>
        <w:t>inadequate</w:t>
      </w:r>
      <w:proofErr w:type="gramEnd"/>
      <w:r w:rsidRPr="00B24065">
        <w:rPr>
          <w:rFonts w:ascii="Arial" w:hAnsi="Arial" w:cs="Arial"/>
        </w:rPr>
        <w:t xml:space="preserve"> and all stakeholders have a responsibility to create academic environments where LGBTQ+ people are fully protected against discrimination, harassment, and micro-aggressions.</w:t>
      </w:r>
    </w:p>
    <w:p w14:paraId="3511C275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055DE38A" w14:textId="77777777" w:rsidR="00B24065" w:rsidRPr="00B24065" w:rsidRDefault="00B24065" w:rsidP="00B24065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B24065">
        <w:rPr>
          <w:rFonts w:ascii="Arial" w:hAnsi="Arial" w:cs="Arial"/>
          <w:b/>
          <w:bCs/>
        </w:rPr>
        <w:t xml:space="preserve">Suggestions for next Journal Club: </w:t>
      </w:r>
    </w:p>
    <w:p w14:paraId="7DEEE139" w14:textId="77777777" w:rsidR="00B24065" w:rsidRPr="00B24065" w:rsidRDefault="00B24065" w:rsidP="00B24065">
      <w:pPr>
        <w:pStyle w:val="NormalWeb"/>
        <w:spacing w:before="60" w:beforeAutospacing="0" w:after="0" w:afterAutospacing="0" w:line="300" w:lineRule="atLeast"/>
        <w:rPr>
          <w:rFonts w:ascii="Arial" w:hAnsi="Arial" w:cs="Arial"/>
          <w:color w:val="202124"/>
        </w:rPr>
      </w:pPr>
      <w:r w:rsidRPr="00B24065">
        <w:rPr>
          <w:rFonts w:ascii="Arial" w:hAnsi="Arial" w:cs="Arial"/>
          <w:color w:val="202124"/>
        </w:rPr>
        <w:t xml:space="preserve">"Most People are not WEIRD” Joseph Heinrich, Steven Heine &amp; Ara </w:t>
      </w:r>
      <w:proofErr w:type="spellStart"/>
      <w:r w:rsidRPr="00B24065">
        <w:rPr>
          <w:rFonts w:ascii="Arial" w:hAnsi="Arial" w:cs="Arial"/>
          <w:color w:val="202124"/>
        </w:rPr>
        <w:t>Norenzayan</w:t>
      </w:r>
      <w:proofErr w:type="spellEnd"/>
      <w:r w:rsidRPr="00B24065">
        <w:rPr>
          <w:rFonts w:ascii="Arial" w:hAnsi="Arial" w:cs="Arial"/>
          <w:color w:val="202124"/>
        </w:rPr>
        <w:t xml:space="preserve"> WEIRD = Western, Educated, Industrialized, Rich and </w:t>
      </w:r>
      <w:proofErr w:type="spellStart"/>
      <w:r w:rsidRPr="00B24065">
        <w:rPr>
          <w:rFonts w:ascii="Arial" w:hAnsi="Arial" w:cs="Arial"/>
          <w:color w:val="202124"/>
        </w:rPr>
        <w:t>Democratice</w:t>
      </w:r>
      <w:proofErr w:type="spellEnd"/>
      <w:r w:rsidRPr="00B24065">
        <w:rPr>
          <w:rFonts w:ascii="Arial" w:hAnsi="Arial" w:cs="Arial"/>
          <w:color w:val="202124"/>
        </w:rPr>
        <w:t xml:space="preserve"> societies</w:t>
      </w:r>
    </w:p>
    <w:p w14:paraId="50433B78" w14:textId="77777777" w:rsidR="00B24065" w:rsidRPr="00B24065" w:rsidRDefault="00B24065" w:rsidP="00B24065">
      <w:pPr>
        <w:pStyle w:val="NormalWeb"/>
        <w:spacing w:before="60" w:beforeAutospacing="0" w:after="0" w:afterAutospacing="0" w:line="300" w:lineRule="atLeast"/>
        <w:rPr>
          <w:rFonts w:ascii="Arial" w:hAnsi="Arial" w:cs="Arial"/>
          <w:color w:val="202124"/>
        </w:rPr>
      </w:pPr>
      <w:r w:rsidRPr="00B24065">
        <w:rPr>
          <w:rFonts w:ascii="Arial" w:hAnsi="Arial" w:cs="Arial"/>
          <w:color w:val="202124"/>
        </w:rPr>
        <w:t>Models of Disability (Medical vs Social)</w:t>
      </w:r>
    </w:p>
    <w:p w14:paraId="1945C19A" w14:textId="77777777" w:rsidR="00130B47" w:rsidRDefault="00B24065" w:rsidP="00130B4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24065">
        <w:rPr>
          <w:rFonts w:ascii="Arial" w:hAnsi="Arial" w:cs="Arial"/>
        </w:rPr>
        <w:t> </w:t>
      </w:r>
    </w:p>
    <w:p w14:paraId="7B7192C4" w14:textId="09A17E6E" w:rsidR="00316322" w:rsidRPr="00130B47" w:rsidRDefault="00130B47" w:rsidP="00130B47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="00340D9B" w:rsidRPr="00340D9B">
        <w:rPr>
          <w:rFonts w:ascii="Arial" w:hAnsi="Arial" w:cs="Arial"/>
          <w:b/>
          <w:bCs/>
        </w:rPr>
        <w:t>uggestions for micro/macro-interventions</w:t>
      </w:r>
      <w:r w:rsidR="00340D9B">
        <w:rPr>
          <w:rFonts w:ascii="Arial" w:hAnsi="Arial" w:cs="Arial"/>
          <w:b/>
          <w:bCs/>
        </w:rPr>
        <w:t xml:space="preserve">: </w:t>
      </w:r>
    </w:p>
    <w:p w14:paraId="68DA91F4" w14:textId="77777777" w:rsidR="000928A0" w:rsidRDefault="000928A0" w:rsidP="000928A0">
      <w:pPr>
        <w:rPr>
          <w:rFonts w:ascii="Arial" w:hAnsi="Arial" w:cs="Arial"/>
          <w:sz w:val="24"/>
          <w:szCs w:val="24"/>
        </w:rPr>
      </w:pPr>
      <w:r w:rsidRPr="003508DC">
        <w:rPr>
          <w:rFonts w:ascii="Arial" w:hAnsi="Arial" w:cs="Arial"/>
          <w:sz w:val="24"/>
          <w:szCs w:val="24"/>
        </w:rPr>
        <w:t xml:space="preserve">Purdue </w:t>
      </w:r>
      <w:proofErr w:type="spellStart"/>
      <w:r w:rsidRPr="003508DC">
        <w:rPr>
          <w:rFonts w:ascii="Arial" w:hAnsi="Arial" w:cs="Arial"/>
          <w:sz w:val="24"/>
          <w:szCs w:val="24"/>
        </w:rPr>
        <w:t>safezone</w:t>
      </w:r>
      <w:proofErr w:type="spellEnd"/>
      <w:r w:rsidRPr="003508DC">
        <w:rPr>
          <w:rFonts w:ascii="Arial" w:hAnsi="Arial" w:cs="Arial"/>
          <w:sz w:val="24"/>
          <w:szCs w:val="24"/>
        </w:rPr>
        <w:t xml:space="preserve"> training: </w:t>
      </w:r>
      <w:hyperlink r:id="rId5" w:history="1">
        <w:r w:rsidRPr="003508DC">
          <w:rPr>
            <w:rStyle w:val="Hyperlink"/>
            <w:rFonts w:ascii="Arial" w:hAnsi="Arial" w:cs="Arial"/>
            <w:sz w:val="24"/>
            <w:szCs w:val="24"/>
          </w:rPr>
          <w:t>https://www.purdue.edu/lgbtq/training/safe_zone.php</w:t>
        </w:r>
      </w:hyperlink>
    </w:p>
    <w:p w14:paraId="241E3E72" w14:textId="77777777" w:rsidR="000928A0" w:rsidRDefault="000928A0" w:rsidP="000928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Purdue Trans Inclusion training: </w:t>
      </w:r>
      <w:hyperlink r:id="rId6" w:history="1">
        <w:r w:rsidRPr="000928A0">
          <w:rPr>
            <w:rStyle w:val="Hyperlink"/>
            <w:rFonts w:ascii="Arial" w:hAnsi="Arial" w:cs="Arial"/>
            <w:sz w:val="24"/>
            <w:szCs w:val="24"/>
          </w:rPr>
          <w:t>https://www.purdue.edu/lgbtq/training/trans_inclusion.php</w:t>
        </w:r>
      </w:hyperlink>
    </w:p>
    <w:p w14:paraId="2C5C37EF" w14:textId="77777777" w:rsidR="000928A0" w:rsidRDefault="000928A0" w:rsidP="00340D9B">
      <w:pPr>
        <w:pStyle w:val="NormalWeb"/>
        <w:rPr>
          <w:rFonts w:ascii="Arial" w:hAnsi="Arial" w:cs="Arial"/>
          <w:b/>
          <w:bCs/>
          <w:color w:val="333333"/>
          <w:sz w:val="23"/>
          <w:szCs w:val="23"/>
        </w:rPr>
      </w:pPr>
    </w:p>
    <w:p w14:paraId="266BF0E2" w14:textId="690CD535" w:rsidR="00340D9B" w:rsidRDefault="00340D9B" w:rsidP="00340D9B">
      <w:pPr>
        <w:pStyle w:val="NormalWeb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ASEE is hosting a Wiki Edit-A-Thon: LGBTQ+ Representation in STEM  </w:t>
      </w:r>
      <w:r>
        <w:rPr>
          <w:rFonts w:ascii="Arial" w:hAnsi="Arial" w:cs="Arial"/>
          <w:b/>
          <w:bCs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t>Help us highlight LGBTQ+ professionals in STEM! Become an editor and add new articles to Wikipedia as we recognize the work these professionals have done and continue to do.</w:t>
      </w:r>
    </w:p>
    <w:p w14:paraId="1604C2A1" w14:textId="77777777" w:rsidR="00340D9B" w:rsidRDefault="00340D9B" w:rsidP="00340D9B">
      <w:pPr>
        <w:pStyle w:val="NormalWeb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Work Day</w:t>
      </w:r>
      <w:proofErr w:type="gramEnd"/>
      <w:r>
        <w:rPr>
          <w:rFonts w:ascii="Arial" w:hAnsi="Arial" w:cs="Arial"/>
          <w:color w:val="333333"/>
          <w:sz w:val="23"/>
          <w:szCs w:val="23"/>
        </w:rPr>
        <w:t>, Fri, Oct 8, 1-4pm, ET: Work with editors to create/edit an article with supportive guidance. </w:t>
      </w:r>
    </w:p>
    <w:p w14:paraId="4FAB5AA0" w14:textId="77777777" w:rsidR="00340D9B" w:rsidRDefault="00340D9B" w:rsidP="00340D9B">
      <w:pPr>
        <w:pStyle w:val="NormalWeb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Celebration Day, Mon, Oct 11, 4-5pm, ET. Celebrate </w:t>
      </w:r>
      <w:r>
        <w:rPr>
          <w:rFonts w:ascii="Arial" w:hAnsi="Arial" w:cs="Arial"/>
          <w:i/>
          <w:iCs/>
          <w:color w:val="333333"/>
          <w:sz w:val="23"/>
          <w:szCs w:val="23"/>
        </w:rPr>
        <w:t>Coming Out Day</w:t>
      </w:r>
      <w:r>
        <w:rPr>
          <w:rFonts w:ascii="Arial" w:hAnsi="Arial" w:cs="Arial"/>
          <w:color w:val="333333"/>
          <w:sz w:val="23"/>
          <w:szCs w:val="23"/>
        </w:rPr>
        <w:t> by highlighting profiles created on 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Work Day</w:t>
      </w:r>
      <w:proofErr w:type="gramEnd"/>
      <w:r>
        <w:rPr>
          <w:rFonts w:ascii="Arial" w:hAnsi="Arial" w:cs="Arial"/>
          <w:color w:val="333333"/>
          <w:sz w:val="23"/>
          <w:szCs w:val="23"/>
        </w:rPr>
        <w:t>. </w:t>
      </w:r>
      <w:hyperlink r:id="rId7" w:tgtFrame="_blank" w:history="1">
        <w:r>
          <w:rPr>
            <w:rStyle w:val="Hyperlink"/>
            <w:rFonts w:ascii="Arial" w:hAnsi="Arial" w:cs="Arial"/>
            <w:color w:val="0071BD"/>
            <w:sz w:val="23"/>
            <w:szCs w:val="23"/>
          </w:rPr>
          <w:t>Learn more</w:t>
        </w:r>
      </w:hyperlink>
      <w:r>
        <w:rPr>
          <w:rFonts w:ascii="Arial" w:hAnsi="Arial" w:cs="Arial"/>
          <w:color w:val="333333"/>
          <w:sz w:val="23"/>
          <w:szCs w:val="23"/>
        </w:rPr>
        <w:t> and </w:t>
      </w:r>
      <w:hyperlink r:id="rId8" w:tgtFrame="_blank" w:history="1">
        <w:r>
          <w:rPr>
            <w:rStyle w:val="Hyperlink"/>
            <w:rFonts w:ascii="Arial" w:hAnsi="Arial" w:cs="Arial"/>
            <w:color w:val="0071BD"/>
            <w:sz w:val="23"/>
            <w:szCs w:val="23"/>
          </w:rPr>
          <w:t>r</w:t>
        </w:r>
      </w:hyperlink>
      <w:hyperlink r:id="rId9" w:tgtFrame="_blank" w:history="1">
        <w:r>
          <w:rPr>
            <w:rStyle w:val="Hyperlink"/>
            <w:rFonts w:ascii="Arial" w:hAnsi="Arial" w:cs="Arial"/>
            <w:color w:val="0071BD"/>
            <w:sz w:val="23"/>
            <w:szCs w:val="23"/>
          </w:rPr>
          <w:t>egister here</w:t>
        </w:r>
      </w:hyperlink>
      <w:r>
        <w:rPr>
          <w:rFonts w:ascii="Arial" w:hAnsi="Arial" w:cs="Arial"/>
          <w:color w:val="333333"/>
          <w:sz w:val="23"/>
          <w:szCs w:val="23"/>
        </w:rPr>
        <w:t>. </w:t>
      </w:r>
    </w:p>
    <w:p w14:paraId="251AF7F0" w14:textId="16A66A29" w:rsidR="000928A0" w:rsidRDefault="000928A0">
      <w:pPr>
        <w:rPr>
          <w:rFonts w:ascii="Arial" w:hAnsi="Arial" w:cs="Arial"/>
          <w:sz w:val="24"/>
          <w:szCs w:val="24"/>
        </w:rPr>
      </w:pPr>
    </w:p>
    <w:p w14:paraId="094374AC" w14:textId="77777777" w:rsidR="000928A0" w:rsidRPr="003508DC" w:rsidRDefault="000928A0">
      <w:pPr>
        <w:rPr>
          <w:rFonts w:ascii="Arial" w:hAnsi="Arial" w:cs="Arial"/>
          <w:sz w:val="24"/>
          <w:szCs w:val="24"/>
        </w:rPr>
      </w:pPr>
    </w:p>
    <w:sectPr w:rsidR="000928A0" w:rsidRPr="00350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070"/>
    <w:multiLevelType w:val="hybridMultilevel"/>
    <w:tmpl w:val="2B62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334F4"/>
    <w:multiLevelType w:val="hybridMultilevel"/>
    <w:tmpl w:val="7116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65"/>
    <w:rsid w:val="00020993"/>
    <w:rsid w:val="000928A0"/>
    <w:rsid w:val="000E554B"/>
    <w:rsid w:val="00130B47"/>
    <w:rsid w:val="00340D9B"/>
    <w:rsid w:val="003508DC"/>
    <w:rsid w:val="00972A1E"/>
    <w:rsid w:val="009B22F6"/>
    <w:rsid w:val="00B2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A09F0"/>
  <w15:chartTrackingRefBased/>
  <w15:docId w15:val="{456BBFCF-3752-4C3A-9B36-2FB491A1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4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0D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4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2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view.bulletinmedia.com/mailview.aspx?m=2021100401asee&amp;r=8152198-e297&amp;l=028-477&amp;t=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ilview.bulletinmedia.com/mailview.aspx?m=2021100401asee&amp;r=8152198-e297&amp;l=027-1aa&amp;t=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rdue.edu/lgbtq/training/trans_inclusion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urdue.edu/lgbtq/training/safe_zone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ilview.bulletinmedia.com/mailview.aspx?m=2021100401asee&amp;r=8152198-e297&amp;l=029-b3c&amp;t=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Enriquez, Angel G</dc:creator>
  <cp:keywords/>
  <dc:description/>
  <cp:lastModifiedBy>Enriquez, Angel G</cp:lastModifiedBy>
  <cp:revision>6</cp:revision>
  <dcterms:created xsi:type="dcterms:W3CDTF">2021-10-04T16:09:00Z</dcterms:created>
  <dcterms:modified xsi:type="dcterms:W3CDTF">2021-10-06T16:09:00Z</dcterms:modified>
</cp:coreProperties>
</file>