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67FD1" w14:textId="77777777" w:rsidR="004A3888" w:rsidRDefault="004A3888" w:rsidP="004A3888">
      <w:pPr>
        <w:shd w:val="clear" w:color="auto" w:fill="FFFFFF"/>
        <w:jc w:val="center"/>
        <w:rPr>
          <w:rStyle w:val="Strong"/>
          <w:i/>
          <w:iCs/>
          <w:color w:val="1F3864"/>
          <w:sz w:val="28"/>
          <w:szCs w:val="28"/>
        </w:rPr>
      </w:pPr>
      <w:r>
        <w:rPr>
          <w:noProof/>
        </w:rPr>
        <w:drawing>
          <wp:inline distT="0" distB="0" distL="0" distR="0" wp14:anchorId="0EFF0943" wp14:editId="69130D61">
            <wp:extent cx="4324350" cy="469900"/>
            <wp:effectExtent l="0" t="0" r="0" b="6350"/>
            <wp:docPr id="3" name="Picture 3" descr="cid:image001.jpg@01D66581.C7FBE8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jpg@01D66581.C7FBE8D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324350" cy="469900"/>
                    </a:xfrm>
                    <a:prstGeom prst="rect">
                      <a:avLst/>
                    </a:prstGeom>
                    <a:noFill/>
                    <a:ln>
                      <a:noFill/>
                    </a:ln>
                  </pic:spPr>
                </pic:pic>
              </a:graphicData>
            </a:graphic>
          </wp:inline>
        </w:drawing>
      </w:r>
    </w:p>
    <w:p w14:paraId="6B225BA6" w14:textId="77777777" w:rsidR="004A3888" w:rsidRDefault="004A3888" w:rsidP="004A3888">
      <w:pPr>
        <w:shd w:val="clear" w:color="auto" w:fill="FFFFFF"/>
        <w:jc w:val="center"/>
        <w:rPr>
          <w:rStyle w:val="Strong"/>
          <w:i/>
          <w:iCs/>
          <w:color w:val="1F3864"/>
          <w:sz w:val="28"/>
          <w:szCs w:val="28"/>
        </w:rPr>
      </w:pPr>
    </w:p>
    <w:p w14:paraId="2022F0A2" w14:textId="1A9E92BF" w:rsidR="004A3888" w:rsidRDefault="004A3888" w:rsidP="004A3888">
      <w:pPr>
        <w:pStyle w:val="Title"/>
        <w:ind w:right="180"/>
        <w:rPr>
          <w:rFonts w:ascii="Calibri" w:hAnsi="Calibri"/>
        </w:rPr>
      </w:pPr>
      <w:r>
        <w:rPr>
          <w:rStyle w:val="Strong"/>
          <w:rFonts w:ascii="Calibri" w:hAnsi="Calibri"/>
          <w:b/>
          <w:bCs/>
        </w:rPr>
        <w:t xml:space="preserve">BME </w:t>
      </w:r>
      <w:r w:rsidR="003259E8">
        <w:rPr>
          <w:rStyle w:val="Strong"/>
          <w:rFonts w:ascii="Calibri" w:hAnsi="Calibri"/>
          <w:b/>
          <w:bCs/>
        </w:rPr>
        <w:t>3</w:t>
      </w:r>
      <w:r w:rsidR="003259E8" w:rsidRPr="003259E8">
        <w:rPr>
          <w:rStyle w:val="Strong"/>
          <w:rFonts w:ascii="Calibri" w:hAnsi="Calibri"/>
          <w:b/>
          <w:bCs/>
          <w:vertAlign w:val="superscript"/>
        </w:rPr>
        <w:t>rd</w:t>
      </w:r>
      <w:r w:rsidR="003259E8">
        <w:rPr>
          <w:rStyle w:val="Strong"/>
          <w:rFonts w:ascii="Calibri" w:hAnsi="Calibri"/>
          <w:b/>
          <w:bCs/>
        </w:rPr>
        <w:t xml:space="preserve"> Year</w:t>
      </w:r>
      <w:r>
        <w:rPr>
          <w:rStyle w:val="Strong"/>
          <w:rFonts w:ascii="Calibri" w:hAnsi="Calibri"/>
          <w:b/>
          <w:bCs/>
        </w:rPr>
        <w:t xml:space="preserve"> Seminar Series</w:t>
      </w:r>
    </w:p>
    <w:p w14:paraId="77763E1B" w14:textId="1E4EEBA4" w:rsidR="004A3888" w:rsidRDefault="003259E8" w:rsidP="004A3888">
      <w:pPr>
        <w:ind w:right="180"/>
        <w:jc w:val="center"/>
        <w:rPr>
          <w:b/>
          <w:bCs/>
          <w:sz w:val="28"/>
          <w:szCs w:val="28"/>
        </w:rPr>
      </w:pPr>
      <w:r>
        <w:rPr>
          <w:b/>
          <w:bCs/>
          <w:sz w:val="28"/>
          <w:szCs w:val="28"/>
        </w:rPr>
        <w:t xml:space="preserve">Friday, September </w:t>
      </w:r>
      <w:r w:rsidR="004F3B6E">
        <w:rPr>
          <w:b/>
          <w:bCs/>
          <w:sz w:val="28"/>
          <w:szCs w:val="28"/>
        </w:rPr>
        <w:t>20</w:t>
      </w:r>
      <w:r w:rsidRPr="003259E8">
        <w:rPr>
          <w:b/>
          <w:bCs/>
          <w:sz w:val="28"/>
          <w:szCs w:val="28"/>
          <w:vertAlign w:val="superscript"/>
        </w:rPr>
        <w:t>th</w:t>
      </w:r>
      <w:r>
        <w:rPr>
          <w:b/>
          <w:bCs/>
          <w:sz w:val="28"/>
          <w:szCs w:val="28"/>
        </w:rPr>
        <w:t>, 2024</w:t>
      </w:r>
    </w:p>
    <w:p w14:paraId="0E39880C" w14:textId="55DE8B49" w:rsidR="004A3888" w:rsidRDefault="003259E8" w:rsidP="004A3888">
      <w:pPr>
        <w:ind w:right="180"/>
        <w:jc w:val="center"/>
        <w:rPr>
          <w:b/>
          <w:bCs/>
          <w:sz w:val="28"/>
          <w:szCs w:val="28"/>
        </w:rPr>
      </w:pPr>
      <w:r>
        <w:rPr>
          <w:b/>
          <w:bCs/>
          <w:sz w:val="28"/>
          <w:szCs w:val="28"/>
        </w:rPr>
        <w:t>1:30 – 2:30 P</w:t>
      </w:r>
      <w:r w:rsidR="004A3888">
        <w:rPr>
          <w:b/>
          <w:bCs/>
          <w:sz w:val="28"/>
          <w:szCs w:val="28"/>
        </w:rPr>
        <w:t>M EST</w:t>
      </w:r>
    </w:p>
    <w:p w14:paraId="55925126" w14:textId="19B2688F" w:rsidR="00240D0E" w:rsidRDefault="00240D0E" w:rsidP="004A3888">
      <w:pPr>
        <w:ind w:right="180"/>
        <w:jc w:val="center"/>
        <w:rPr>
          <w:b/>
          <w:bCs/>
          <w:sz w:val="28"/>
          <w:szCs w:val="28"/>
        </w:rPr>
      </w:pPr>
      <w:r>
        <w:rPr>
          <w:b/>
          <w:bCs/>
          <w:sz w:val="28"/>
          <w:szCs w:val="28"/>
        </w:rPr>
        <w:t>MJIS 1001</w:t>
      </w:r>
    </w:p>
    <w:p w14:paraId="36822483" w14:textId="77777777" w:rsidR="004A3888" w:rsidRDefault="004A3888" w:rsidP="004A3888"/>
    <w:p w14:paraId="05FC747B" w14:textId="2A78C628" w:rsidR="004A3888" w:rsidRPr="00887432" w:rsidRDefault="004A3888" w:rsidP="004A3888">
      <w:pPr>
        <w:rPr>
          <w:u w:val="single"/>
        </w:rPr>
      </w:pPr>
      <w:r w:rsidRPr="00887432">
        <w:rPr>
          <w:u w:val="single"/>
        </w:rPr>
        <w:t>Evaluation link</w:t>
      </w:r>
      <w:r w:rsidR="00887432" w:rsidRPr="00887432">
        <w:rPr>
          <w:u w:val="single"/>
        </w:rPr>
        <w:t>s:</w:t>
      </w:r>
    </w:p>
    <w:p w14:paraId="2B67CD66" w14:textId="2293EA89" w:rsidR="00123FA3" w:rsidRDefault="00123FA3" w:rsidP="00123FA3">
      <w:pPr>
        <w:rPr>
          <w:rFonts w:asciiTheme="minorHAnsi" w:hAnsiTheme="minorHAnsi" w:cstheme="minorHAnsi"/>
        </w:rPr>
      </w:pPr>
      <w:r>
        <w:rPr>
          <w:rFonts w:asciiTheme="minorHAnsi" w:hAnsiTheme="minorHAnsi" w:cstheme="minorHAnsi"/>
        </w:rPr>
        <w:t>Sayeh Jalali Dowlatshahi:</w:t>
      </w:r>
      <w:r w:rsidRPr="00123FA3">
        <w:t xml:space="preserve"> </w:t>
      </w:r>
      <w:hyperlink r:id="rId7" w:history="1">
        <w:r w:rsidRPr="00655F7B">
          <w:rPr>
            <w:rStyle w:val="Hyperlink"/>
            <w:rFonts w:eastAsia="Times New Roman"/>
          </w:rPr>
          <w:t>https://purdue.ca1.qualtrics.com/jfe/form/SV_9uZc5YCxKVBPVsy</w:t>
        </w:r>
      </w:hyperlink>
    </w:p>
    <w:p w14:paraId="63068285" w14:textId="6C3F0143" w:rsidR="00123FA3" w:rsidRPr="00123FA3" w:rsidRDefault="00123FA3" w:rsidP="00123FA3">
      <w:pPr>
        <w:rPr>
          <w:rFonts w:eastAsia="Times New Roman"/>
          <w:color w:val="000000"/>
        </w:rPr>
      </w:pPr>
      <w:r>
        <w:rPr>
          <w:rFonts w:asciiTheme="minorHAnsi" w:hAnsiTheme="minorHAnsi" w:cstheme="minorHAnsi"/>
        </w:rPr>
        <w:t>Jeffrey Coulter:</w:t>
      </w:r>
      <w:r w:rsidRPr="00123FA3">
        <w:t xml:space="preserve"> </w:t>
      </w:r>
      <w:hyperlink r:id="rId8" w:history="1">
        <w:r w:rsidRPr="00655F7B">
          <w:rPr>
            <w:rStyle w:val="Hyperlink"/>
            <w:rFonts w:eastAsia="Times New Roman"/>
          </w:rPr>
          <w:t>https://purdue.ca1.qualtrics.com/jfe/form/SV_4UDdcU7Dnqx6CVw</w:t>
        </w:r>
      </w:hyperlink>
    </w:p>
    <w:p w14:paraId="37F31DE8" w14:textId="04CF1823" w:rsidR="00F9140B" w:rsidRDefault="00F9140B" w:rsidP="00457E88">
      <w:pPr>
        <w:rPr>
          <w:rFonts w:asciiTheme="minorHAnsi" w:hAnsiTheme="minorHAnsi" w:cstheme="minorHAnsi"/>
        </w:rPr>
      </w:pPr>
    </w:p>
    <w:p w14:paraId="17DDBBCD" w14:textId="63B78EA7" w:rsidR="00F9140B" w:rsidRPr="00F9140B" w:rsidRDefault="00F9140B" w:rsidP="00457E88">
      <w:pPr>
        <w:rPr>
          <w:i/>
          <w:iCs/>
        </w:rPr>
      </w:pPr>
      <w:r w:rsidRPr="003259E8">
        <w:rPr>
          <w:i/>
          <w:iCs/>
        </w:rPr>
        <w:t>Evaluation surveys should only be completed after the seminar has taken place, and only by those who attended the seminar.</w:t>
      </w:r>
    </w:p>
    <w:p w14:paraId="3C3CBE30" w14:textId="77777777" w:rsidR="005A5812" w:rsidRPr="005A5812" w:rsidRDefault="005A5812" w:rsidP="004A3888">
      <w:pPr>
        <w:rPr>
          <w:rFonts w:asciiTheme="minorHAnsi" w:hAnsiTheme="minorHAnsi" w:cstheme="minorHAnsi"/>
        </w:rPr>
      </w:pPr>
    </w:p>
    <w:p w14:paraId="0159170D" w14:textId="77777777" w:rsidR="00B74D20" w:rsidRDefault="00B74D20" w:rsidP="00B74D20">
      <w:pPr>
        <w:pStyle w:val="paragraph"/>
        <w:spacing w:before="0" w:beforeAutospacing="0" w:after="0" w:afterAutospacing="0"/>
        <w:jc w:val="center"/>
        <w:textAlignment w:val="baseline"/>
        <w:rPr>
          <w:rFonts w:asciiTheme="minorHAnsi" w:hAnsiTheme="minorHAnsi" w:cstheme="minorHAnsi"/>
          <w:sz w:val="22"/>
          <w:szCs w:val="22"/>
        </w:rPr>
      </w:pPr>
    </w:p>
    <w:p w14:paraId="1A7D6B56" w14:textId="04D73673" w:rsidR="00F9140B" w:rsidRPr="00967613" w:rsidRDefault="00123FA3" w:rsidP="00123FA3">
      <w:pPr>
        <w:jc w:val="center"/>
        <w:rPr>
          <w:rFonts w:asciiTheme="minorHAnsi" w:hAnsiTheme="minorHAnsi" w:cstheme="minorHAnsi"/>
          <w:b/>
          <w:bCs/>
        </w:rPr>
      </w:pPr>
      <w:r w:rsidRPr="00123FA3">
        <w:rPr>
          <w:rFonts w:asciiTheme="minorHAnsi" w:hAnsiTheme="minorHAnsi" w:cstheme="minorHAnsi"/>
          <w:b/>
          <w:bCs/>
        </w:rPr>
        <w:t>Quantification and Validation of Cervical Cancer-Associated Protein Biomarkers for Point-of-Care Early Cervical Cancer Detection</w:t>
      </w:r>
    </w:p>
    <w:p w14:paraId="18AB6234" w14:textId="55323F0C" w:rsidR="004A3888" w:rsidRDefault="00123FA3" w:rsidP="000571B5">
      <w:pPr>
        <w:jc w:val="center"/>
        <w:rPr>
          <w:rFonts w:asciiTheme="minorHAnsi" w:hAnsiTheme="minorHAnsi" w:cstheme="minorHAnsi"/>
          <w:b/>
          <w:bCs/>
        </w:rPr>
      </w:pPr>
      <w:r>
        <w:rPr>
          <w:rFonts w:asciiTheme="minorHAnsi" w:hAnsiTheme="minorHAnsi" w:cstheme="minorHAnsi"/>
          <w:b/>
          <w:bCs/>
        </w:rPr>
        <w:t xml:space="preserve">Sayeh Jalali Dowlatshahi </w:t>
      </w:r>
      <w:r w:rsidR="00102E1D">
        <w:rPr>
          <w:rFonts w:asciiTheme="minorHAnsi" w:hAnsiTheme="minorHAnsi" w:cstheme="minorHAnsi"/>
          <w:b/>
          <w:bCs/>
        </w:rPr>
        <w:t>(</w:t>
      </w:r>
      <w:r>
        <w:rPr>
          <w:rFonts w:asciiTheme="minorHAnsi" w:hAnsiTheme="minorHAnsi" w:cstheme="minorHAnsi"/>
          <w:b/>
          <w:bCs/>
        </w:rPr>
        <w:t>Jaqueline Linnes</w:t>
      </w:r>
      <w:r w:rsidR="0050501C">
        <w:rPr>
          <w:rFonts w:asciiTheme="minorHAnsi" w:hAnsiTheme="minorHAnsi" w:cstheme="minorHAnsi"/>
          <w:b/>
          <w:bCs/>
        </w:rPr>
        <w:t>, advisor</w:t>
      </w:r>
      <w:r w:rsidR="004A3888" w:rsidRPr="0050501C">
        <w:rPr>
          <w:rFonts w:asciiTheme="minorHAnsi" w:hAnsiTheme="minorHAnsi" w:cstheme="minorHAnsi"/>
          <w:b/>
          <w:bCs/>
        </w:rPr>
        <w:t>)</w:t>
      </w:r>
    </w:p>
    <w:p w14:paraId="01E33511" w14:textId="77777777" w:rsidR="002306BE" w:rsidRDefault="002306BE" w:rsidP="0050501C">
      <w:pPr>
        <w:jc w:val="center"/>
        <w:rPr>
          <w:rFonts w:asciiTheme="minorHAnsi" w:hAnsiTheme="minorHAnsi" w:cstheme="minorHAnsi"/>
          <w:b/>
          <w:bCs/>
        </w:rPr>
      </w:pPr>
    </w:p>
    <w:p w14:paraId="04778E4B" w14:textId="77777777" w:rsidR="002306BE" w:rsidRDefault="00102E1D" w:rsidP="0050501C">
      <w:pPr>
        <w:jc w:val="center"/>
        <w:rPr>
          <w:rFonts w:asciiTheme="minorHAnsi" w:hAnsiTheme="minorHAnsi" w:cstheme="minorHAnsi"/>
          <w:b/>
        </w:rPr>
      </w:pPr>
      <w:r>
        <w:rPr>
          <w:noProof/>
        </w:rPr>
        <w:drawing>
          <wp:inline distT="0" distB="0" distL="0" distR="0" wp14:anchorId="1AF52B5E" wp14:editId="00AED740">
            <wp:extent cx="1231578" cy="1724498"/>
            <wp:effectExtent l="0" t="0" r="698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231578" cy="1724498"/>
                    </a:xfrm>
                    <a:prstGeom prst="rect">
                      <a:avLst/>
                    </a:prstGeom>
                    <a:noFill/>
                    <a:ln>
                      <a:noFill/>
                    </a:ln>
                  </pic:spPr>
                </pic:pic>
              </a:graphicData>
            </a:graphic>
          </wp:inline>
        </w:drawing>
      </w:r>
    </w:p>
    <w:p w14:paraId="799A80CD" w14:textId="77777777" w:rsidR="002306BE" w:rsidRPr="0050501C" w:rsidRDefault="002306BE" w:rsidP="0050501C">
      <w:pPr>
        <w:jc w:val="center"/>
        <w:rPr>
          <w:rFonts w:asciiTheme="minorHAnsi" w:hAnsiTheme="minorHAnsi" w:cstheme="minorHAnsi"/>
          <w:b/>
        </w:rPr>
      </w:pPr>
    </w:p>
    <w:p w14:paraId="33E99242" w14:textId="77777777" w:rsidR="00123FA3" w:rsidRPr="00123FA3" w:rsidRDefault="004A3888" w:rsidP="00123FA3">
      <w:r>
        <w:rPr>
          <w:b/>
          <w:bCs/>
        </w:rPr>
        <w:t>Abstract:</w:t>
      </w:r>
      <w:r w:rsidR="00A07546">
        <w:rPr>
          <w:b/>
          <w:bCs/>
        </w:rPr>
        <w:t xml:space="preserve"> </w:t>
      </w:r>
      <w:r w:rsidR="00123FA3" w:rsidRPr="00123FA3">
        <w:t xml:space="preserve">Cervical cancer is the fourth most common cancer in women and the fourth leading cause of cancer-related deaths among them globally. Current gold-standard cervical cancer screening techniques are expensive and time-consuming, possess low sensitivity or specificity, and require trained personnel and sophisticated instrumentation, limiting their implementation in low-resource settings. Therefore, a low-cost, rapid, sensitive, and specific point-of-care (POC) early-stage cervical cancer diagnostic assay is urgently needed. This research develops a complete workflow for cervical sample collection, processing, testing, and result interpretation, for a POC cervical cancer screening test based on a paper-based lateral flow immunoassay (LFIA). Common cervical samplers were compared to identify the one with optimal cellular recovery. Subsequently, a simplified cell lysis technique using radioimmunoprecipitation assay lysis buffer was developed for specimen processing. The LFIA’s target biomarker is </w:t>
      </w:r>
      <w:bookmarkStart w:id="0" w:name="_Hlk171969275"/>
      <w:r w:rsidR="00123FA3" w:rsidRPr="00123FA3">
        <w:t xml:space="preserve">topoisomerase II alpha </w:t>
      </w:r>
      <w:bookmarkEnd w:id="0"/>
      <w:r w:rsidR="00123FA3" w:rsidRPr="00123FA3">
        <w:t>(TOP2A), an enzyme innately involved in DNA replication that tends to be overexpressed in cervical cancer patients. The test’s colorimetric labels are 40-nm gold nanoparticles conjugated to mouse anti-TOP2A detector antibody (</w:t>
      </w:r>
      <w:proofErr w:type="spellStart"/>
      <w:r w:rsidR="00123FA3" w:rsidRPr="00123FA3">
        <w:t>dAb</w:t>
      </w:r>
      <w:proofErr w:type="spellEnd"/>
      <w:r w:rsidR="00123FA3" w:rsidRPr="00123FA3">
        <w:t xml:space="preserve">) molecules. Conjugation efficiency was assessed through commercial quality control dipstick tests and dynamic light scattering. The chosen conjugate was then </w:t>
      </w:r>
      <w:r w:rsidR="00123FA3" w:rsidRPr="00123FA3">
        <w:lastRenderedPageBreak/>
        <w:t xml:space="preserve">used with in-house dipstick assays to determine the control line’s optimal goat anti-mouse immunoglobulin G antibody concentration. The test line’s performance is being evaluated by testing various </w:t>
      </w:r>
      <w:proofErr w:type="spellStart"/>
      <w:proofErr w:type="gramStart"/>
      <w:r w:rsidR="00123FA3" w:rsidRPr="00123FA3">
        <w:t>dAb:protein</w:t>
      </w:r>
      <w:proofErr w:type="spellEnd"/>
      <w:proofErr w:type="gramEnd"/>
      <w:r w:rsidR="00123FA3" w:rsidRPr="00123FA3">
        <w:t xml:space="preserve"> molar ratios using in-house dipstick tests. Once optimized, all these parameters will be incorporated into the TOP2A LFIA design. The device performance will be evaluated with lysates of clinical cervical swab specimens. Furthermore, the feasibility of multiplexing TOP2A with other known cervical cancer protein biomarkers and machine learning-assisted result interpretation will be investigated. This low-cost rapid test will enable sensitive and specific cervical cancer screening in resource-limited regions, leading to more timely diagnosis and earlier effective treatment. </w:t>
      </w:r>
    </w:p>
    <w:p w14:paraId="0DC9FA22" w14:textId="71610ADC" w:rsidR="00F9140B" w:rsidRPr="00F9140B" w:rsidRDefault="00F9140B" w:rsidP="00123FA3">
      <w:pPr>
        <w:rPr>
          <w:rFonts w:asciiTheme="minorHAnsi" w:hAnsiTheme="minorHAnsi" w:cstheme="minorHAnsi"/>
        </w:rPr>
      </w:pPr>
    </w:p>
    <w:p w14:paraId="352B1938" w14:textId="77777777" w:rsidR="00381AA2" w:rsidRDefault="00381AA2" w:rsidP="00F9140B">
      <w:pPr>
        <w:overflowPunct w:val="0"/>
        <w:autoSpaceDE w:val="0"/>
        <w:autoSpaceDN w:val="0"/>
      </w:pPr>
    </w:p>
    <w:p w14:paraId="51734C5D" w14:textId="0EEF397A" w:rsidR="006D43B4" w:rsidRDefault="006D43B4" w:rsidP="0050501C"/>
    <w:p w14:paraId="6AEC6FB0" w14:textId="77777777" w:rsidR="00123FA3" w:rsidRDefault="00123FA3" w:rsidP="000571B5">
      <w:pPr>
        <w:jc w:val="center"/>
        <w:rPr>
          <w:rFonts w:asciiTheme="minorHAnsi" w:hAnsiTheme="minorHAnsi" w:cstheme="minorHAnsi"/>
          <w:b/>
          <w:bCs/>
        </w:rPr>
      </w:pPr>
      <w:r w:rsidRPr="00123FA3">
        <w:rPr>
          <w:rFonts w:asciiTheme="minorHAnsi" w:hAnsiTheme="minorHAnsi" w:cstheme="minorHAnsi"/>
          <w:b/>
          <w:bCs/>
        </w:rPr>
        <w:t xml:space="preserve">A hybrid discrete-continuum model for simulating multiscale biological systems </w:t>
      </w:r>
    </w:p>
    <w:p w14:paraId="1F73C943" w14:textId="0778D9AC" w:rsidR="00887432" w:rsidRDefault="00123FA3" w:rsidP="000571B5">
      <w:pPr>
        <w:jc w:val="center"/>
        <w:rPr>
          <w:rFonts w:asciiTheme="minorHAnsi" w:hAnsiTheme="minorHAnsi" w:cstheme="minorHAnsi"/>
          <w:b/>
          <w:bCs/>
        </w:rPr>
      </w:pPr>
      <w:r>
        <w:rPr>
          <w:rFonts w:asciiTheme="minorHAnsi" w:hAnsiTheme="minorHAnsi" w:cstheme="minorHAnsi"/>
          <w:b/>
          <w:bCs/>
        </w:rPr>
        <w:t xml:space="preserve">Jeffery Coulter </w:t>
      </w:r>
      <w:r w:rsidR="00887432">
        <w:rPr>
          <w:rFonts w:asciiTheme="minorHAnsi" w:hAnsiTheme="minorHAnsi" w:cstheme="minorHAnsi"/>
          <w:b/>
          <w:bCs/>
        </w:rPr>
        <w:t>(</w:t>
      </w:r>
      <w:proofErr w:type="spellStart"/>
      <w:r w:rsidRPr="00123FA3">
        <w:rPr>
          <w:rFonts w:asciiTheme="minorHAnsi" w:hAnsiTheme="minorHAnsi" w:cstheme="minorHAnsi"/>
          <w:b/>
          <w:bCs/>
        </w:rPr>
        <w:t>Taeyoon</w:t>
      </w:r>
      <w:proofErr w:type="spellEnd"/>
      <w:r w:rsidRPr="00123FA3">
        <w:rPr>
          <w:rFonts w:asciiTheme="minorHAnsi" w:hAnsiTheme="minorHAnsi" w:cstheme="minorHAnsi"/>
          <w:b/>
          <w:bCs/>
        </w:rPr>
        <w:t xml:space="preserve"> Kim/David Umulis</w:t>
      </w:r>
      <w:r>
        <w:rPr>
          <w:rFonts w:asciiTheme="minorHAnsi" w:hAnsiTheme="minorHAnsi" w:cstheme="minorHAnsi"/>
          <w:b/>
          <w:bCs/>
        </w:rPr>
        <w:t>, advisors</w:t>
      </w:r>
      <w:r w:rsidR="00887432" w:rsidRPr="0050501C">
        <w:rPr>
          <w:rFonts w:asciiTheme="minorHAnsi" w:hAnsiTheme="minorHAnsi" w:cstheme="minorHAnsi"/>
          <w:b/>
          <w:bCs/>
        </w:rPr>
        <w:t>)</w:t>
      </w:r>
    </w:p>
    <w:p w14:paraId="37FCDE64" w14:textId="77777777" w:rsidR="00887432" w:rsidRDefault="00887432" w:rsidP="00887432">
      <w:pPr>
        <w:jc w:val="center"/>
        <w:rPr>
          <w:rFonts w:asciiTheme="minorHAnsi" w:hAnsiTheme="minorHAnsi" w:cstheme="minorHAnsi"/>
          <w:b/>
          <w:bCs/>
        </w:rPr>
      </w:pPr>
    </w:p>
    <w:p w14:paraId="7AEC6E01" w14:textId="77777777" w:rsidR="00887432" w:rsidRDefault="00887432" w:rsidP="00887432">
      <w:pPr>
        <w:jc w:val="center"/>
        <w:rPr>
          <w:rFonts w:asciiTheme="minorHAnsi" w:hAnsiTheme="minorHAnsi" w:cstheme="minorHAnsi"/>
          <w:b/>
        </w:rPr>
      </w:pPr>
      <w:r>
        <w:rPr>
          <w:noProof/>
        </w:rPr>
        <w:drawing>
          <wp:inline distT="0" distB="0" distL="0" distR="0" wp14:anchorId="69E9E9FC" wp14:editId="58E569FB">
            <wp:extent cx="1500164" cy="2032172"/>
            <wp:effectExtent l="0" t="0" r="508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500164" cy="2032172"/>
                    </a:xfrm>
                    <a:prstGeom prst="rect">
                      <a:avLst/>
                    </a:prstGeom>
                    <a:noFill/>
                    <a:ln>
                      <a:noFill/>
                    </a:ln>
                  </pic:spPr>
                </pic:pic>
              </a:graphicData>
            </a:graphic>
          </wp:inline>
        </w:drawing>
      </w:r>
    </w:p>
    <w:p w14:paraId="5B4507BC" w14:textId="77777777" w:rsidR="00887432" w:rsidRPr="0050501C" w:rsidRDefault="00887432" w:rsidP="00887432">
      <w:pPr>
        <w:jc w:val="center"/>
        <w:rPr>
          <w:rFonts w:asciiTheme="minorHAnsi" w:hAnsiTheme="minorHAnsi" w:cstheme="minorHAnsi"/>
          <w:b/>
        </w:rPr>
      </w:pPr>
    </w:p>
    <w:p w14:paraId="3EB709C8" w14:textId="0450203F" w:rsidR="00B24B94" w:rsidRDefault="00887432" w:rsidP="00B4298A">
      <w:pPr>
        <w:ind w:firstLine="720"/>
      </w:pPr>
      <w:r>
        <w:rPr>
          <w:b/>
          <w:bCs/>
        </w:rPr>
        <w:t xml:space="preserve">Abstract: </w:t>
      </w:r>
      <w:r w:rsidR="00123FA3" w:rsidRPr="00123FA3">
        <w:t xml:space="preserve">Biological systems often consist of constituent elements operating at distinct temporal and spatial scales.  For example, calcium is a small ion that diffuses quickly throughout the cell and </w:t>
      </w:r>
      <w:proofErr w:type="gramStart"/>
      <w:r w:rsidR="00123FA3" w:rsidRPr="00123FA3">
        <w:t>its</w:t>
      </w:r>
      <w:proofErr w:type="gramEnd"/>
      <w:r w:rsidR="00123FA3" w:rsidRPr="00123FA3">
        <w:t xml:space="preserve"> signaling is known to interact with the actin cytoskeleton to regulate cell-scale morphology and function.  It has been suggested that a relationship between calcium and actin is involved in diverse phenomena ranging from fertilization to long-term potentiation.  However, due to the differences in length and time scales at which these components operate, attempts to model such systems must make sacrifices regarding information loss or computational effort.  Biochemical reactions are often modeled as continuous systems using differential equations while discrete models more accurately capture the dynamics and structure of actin filaments.  Here, we present a method that combines discrete and continuum approaches to model filament networks coupled with biochemistry.</w:t>
      </w:r>
    </w:p>
    <w:sectPr w:rsidR="00B24B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858CA"/>
    <w:multiLevelType w:val="multilevel"/>
    <w:tmpl w:val="0F6E53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888"/>
    <w:rsid w:val="00020052"/>
    <w:rsid w:val="000571B5"/>
    <w:rsid w:val="00101F0D"/>
    <w:rsid w:val="00102E1D"/>
    <w:rsid w:val="00123FA3"/>
    <w:rsid w:val="002306BE"/>
    <w:rsid w:val="00240D0E"/>
    <w:rsid w:val="002746D5"/>
    <w:rsid w:val="003259E8"/>
    <w:rsid w:val="003308CC"/>
    <w:rsid w:val="00381AA2"/>
    <w:rsid w:val="00416881"/>
    <w:rsid w:val="00457E88"/>
    <w:rsid w:val="004A3888"/>
    <w:rsid w:val="004A6ACA"/>
    <w:rsid w:val="004F3B6E"/>
    <w:rsid w:val="0050501C"/>
    <w:rsid w:val="005A5812"/>
    <w:rsid w:val="006D43B4"/>
    <w:rsid w:val="0072587F"/>
    <w:rsid w:val="00837594"/>
    <w:rsid w:val="00876F5B"/>
    <w:rsid w:val="0088003B"/>
    <w:rsid w:val="00887432"/>
    <w:rsid w:val="00967613"/>
    <w:rsid w:val="009B3175"/>
    <w:rsid w:val="00A07546"/>
    <w:rsid w:val="00A1666A"/>
    <w:rsid w:val="00B4298A"/>
    <w:rsid w:val="00B74D20"/>
    <w:rsid w:val="00C757A6"/>
    <w:rsid w:val="00D902BA"/>
    <w:rsid w:val="00F9140B"/>
    <w:rsid w:val="00FC2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AF470"/>
  <w15:chartTrackingRefBased/>
  <w15:docId w15:val="{CCC46569-2AE8-4FD0-BA7B-ADD12F5BC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43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3888"/>
    <w:rPr>
      <w:color w:val="0563C1"/>
      <w:u w:val="single"/>
    </w:rPr>
  </w:style>
  <w:style w:type="paragraph" w:styleId="Title">
    <w:name w:val="Title"/>
    <w:basedOn w:val="Normal"/>
    <w:link w:val="TitleChar"/>
    <w:uiPriority w:val="10"/>
    <w:qFormat/>
    <w:rsid w:val="004A3888"/>
    <w:pPr>
      <w:jc w:val="center"/>
    </w:pPr>
    <w:rPr>
      <w:rFonts w:ascii="Times" w:hAnsi="Times"/>
      <w:b/>
      <w:bCs/>
      <w:sz w:val="28"/>
      <w:szCs w:val="28"/>
    </w:rPr>
  </w:style>
  <w:style w:type="character" w:customStyle="1" w:styleId="TitleChar">
    <w:name w:val="Title Char"/>
    <w:basedOn w:val="DefaultParagraphFont"/>
    <w:link w:val="Title"/>
    <w:uiPriority w:val="10"/>
    <w:rsid w:val="004A3888"/>
    <w:rPr>
      <w:rFonts w:ascii="Times" w:hAnsi="Times" w:cs="Calibri"/>
      <w:b/>
      <w:bCs/>
      <w:sz w:val="28"/>
      <w:szCs w:val="28"/>
    </w:rPr>
  </w:style>
  <w:style w:type="paragraph" w:customStyle="1" w:styleId="paragraph">
    <w:name w:val="paragraph"/>
    <w:basedOn w:val="Normal"/>
    <w:rsid w:val="004A3888"/>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4A3888"/>
  </w:style>
  <w:style w:type="character" w:customStyle="1" w:styleId="eop">
    <w:name w:val="eop"/>
    <w:basedOn w:val="DefaultParagraphFont"/>
    <w:rsid w:val="004A3888"/>
  </w:style>
  <w:style w:type="character" w:styleId="Strong">
    <w:name w:val="Strong"/>
    <w:basedOn w:val="DefaultParagraphFont"/>
    <w:uiPriority w:val="22"/>
    <w:qFormat/>
    <w:rsid w:val="004A3888"/>
    <w:rPr>
      <w:b/>
      <w:bCs/>
    </w:rPr>
  </w:style>
  <w:style w:type="character" w:customStyle="1" w:styleId="apple-tab-span">
    <w:name w:val="apple-tab-span"/>
    <w:basedOn w:val="DefaultParagraphFont"/>
    <w:rsid w:val="004A3888"/>
  </w:style>
  <w:style w:type="paragraph" w:styleId="BodyText">
    <w:name w:val="Body Text"/>
    <w:basedOn w:val="Normal"/>
    <w:link w:val="BodyTextChar"/>
    <w:uiPriority w:val="99"/>
    <w:unhideWhenUsed/>
    <w:rsid w:val="004A6ACA"/>
    <w:pPr>
      <w:spacing w:after="160" w:line="259" w:lineRule="auto"/>
      <w:jc w:val="both"/>
    </w:pPr>
    <w:rPr>
      <w:rFonts w:asciiTheme="minorHAnsi" w:hAnsiTheme="minorHAnsi" w:cstheme="minorBidi"/>
    </w:rPr>
  </w:style>
  <w:style w:type="character" w:customStyle="1" w:styleId="BodyTextChar">
    <w:name w:val="Body Text Char"/>
    <w:basedOn w:val="DefaultParagraphFont"/>
    <w:link w:val="BodyText"/>
    <w:uiPriority w:val="99"/>
    <w:rsid w:val="004A6ACA"/>
  </w:style>
  <w:style w:type="paragraph" w:styleId="ListParagraph">
    <w:name w:val="List Paragraph"/>
    <w:basedOn w:val="Normal"/>
    <w:uiPriority w:val="34"/>
    <w:qFormat/>
    <w:rsid w:val="00381AA2"/>
    <w:pPr>
      <w:ind w:left="720"/>
    </w:pPr>
  </w:style>
  <w:style w:type="character" w:styleId="UnresolvedMention">
    <w:name w:val="Unresolved Mention"/>
    <w:basedOn w:val="DefaultParagraphFont"/>
    <w:uiPriority w:val="99"/>
    <w:semiHidden/>
    <w:unhideWhenUsed/>
    <w:rsid w:val="009B3175"/>
    <w:rPr>
      <w:color w:val="605E5C"/>
      <w:shd w:val="clear" w:color="auto" w:fill="E1DFDD"/>
    </w:rPr>
  </w:style>
  <w:style w:type="paragraph" w:styleId="PlainText">
    <w:name w:val="Plain Text"/>
    <w:basedOn w:val="Normal"/>
    <w:link w:val="PlainTextChar"/>
    <w:uiPriority w:val="99"/>
    <w:unhideWhenUsed/>
    <w:rsid w:val="00101F0D"/>
    <w:rPr>
      <w:rFonts w:cstheme="minorBidi"/>
      <w:szCs w:val="21"/>
    </w:rPr>
  </w:style>
  <w:style w:type="character" w:customStyle="1" w:styleId="PlainTextChar">
    <w:name w:val="Plain Text Char"/>
    <w:basedOn w:val="DefaultParagraphFont"/>
    <w:link w:val="PlainText"/>
    <w:uiPriority w:val="99"/>
    <w:rsid w:val="00101F0D"/>
    <w:rPr>
      <w:rFonts w:ascii="Calibri" w:hAnsi="Calibri"/>
      <w:szCs w:val="21"/>
    </w:rPr>
  </w:style>
  <w:style w:type="character" w:styleId="FollowedHyperlink">
    <w:name w:val="FollowedHyperlink"/>
    <w:basedOn w:val="DefaultParagraphFont"/>
    <w:uiPriority w:val="99"/>
    <w:semiHidden/>
    <w:unhideWhenUsed/>
    <w:rsid w:val="00101F0D"/>
    <w:rPr>
      <w:color w:val="954F72" w:themeColor="followedHyperlink"/>
      <w:u w:val="single"/>
    </w:rPr>
  </w:style>
  <w:style w:type="table" w:styleId="TableGrid">
    <w:name w:val="Table Grid"/>
    <w:basedOn w:val="TableNormal"/>
    <w:uiPriority w:val="39"/>
    <w:rsid w:val="00057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62414">
      <w:bodyDiv w:val="1"/>
      <w:marLeft w:val="0"/>
      <w:marRight w:val="0"/>
      <w:marTop w:val="0"/>
      <w:marBottom w:val="0"/>
      <w:divBdr>
        <w:top w:val="none" w:sz="0" w:space="0" w:color="auto"/>
        <w:left w:val="none" w:sz="0" w:space="0" w:color="auto"/>
        <w:bottom w:val="none" w:sz="0" w:space="0" w:color="auto"/>
        <w:right w:val="none" w:sz="0" w:space="0" w:color="auto"/>
      </w:divBdr>
    </w:div>
    <w:div w:id="187837260">
      <w:bodyDiv w:val="1"/>
      <w:marLeft w:val="0"/>
      <w:marRight w:val="0"/>
      <w:marTop w:val="0"/>
      <w:marBottom w:val="0"/>
      <w:divBdr>
        <w:top w:val="none" w:sz="0" w:space="0" w:color="auto"/>
        <w:left w:val="none" w:sz="0" w:space="0" w:color="auto"/>
        <w:bottom w:val="none" w:sz="0" w:space="0" w:color="auto"/>
        <w:right w:val="none" w:sz="0" w:space="0" w:color="auto"/>
      </w:divBdr>
    </w:div>
    <w:div w:id="228619175">
      <w:bodyDiv w:val="1"/>
      <w:marLeft w:val="0"/>
      <w:marRight w:val="0"/>
      <w:marTop w:val="0"/>
      <w:marBottom w:val="0"/>
      <w:divBdr>
        <w:top w:val="none" w:sz="0" w:space="0" w:color="auto"/>
        <w:left w:val="none" w:sz="0" w:space="0" w:color="auto"/>
        <w:bottom w:val="none" w:sz="0" w:space="0" w:color="auto"/>
        <w:right w:val="none" w:sz="0" w:space="0" w:color="auto"/>
      </w:divBdr>
    </w:div>
    <w:div w:id="266348512">
      <w:bodyDiv w:val="1"/>
      <w:marLeft w:val="0"/>
      <w:marRight w:val="0"/>
      <w:marTop w:val="0"/>
      <w:marBottom w:val="0"/>
      <w:divBdr>
        <w:top w:val="none" w:sz="0" w:space="0" w:color="auto"/>
        <w:left w:val="none" w:sz="0" w:space="0" w:color="auto"/>
        <w:bottom w:val="none" w:sz="0" w:space="0" w:color="auto"/>
        <w:right w:val="none" w:sz="0" w:space="0" w:color="auto"/>
      </w:divBdr>
      <w:divsChild>
        <w:div w:id="1537692377">
          <w:marLeft w:val="0"/>
          <w:marRight w:val="0"/>
          <w:marTop w:val="0"/>
          <w:marBottom w:val="0"/>
          <w:divBdr>
            <w:top w:val="none" w:sz="0" w:space="0" w:color="auto"/>
            <w:left w:val="none" w:sz="0" w:space="0" w:color="auto"/>
            <w:bottom w:val="none" w:sz="0" w:space="0" w:color="auto"/>
            <w:right w:val="none" w:sz="0" w:space="0" w:color="auto"/>
          </w:divBdr>
          <w:divsChild>
            <w:div w:id="891693612">
              <w:marLeft w:val="0"/>
              <w:marRight w:val="0"/>
              <w:marTop w:val="0"/>
              <w:marBottom w:val="0"/>
              <w:divBdr>
                <w:top w:val="none" w:sz="0" w:space="0" w:color="auto"/>
                <w:left w:val="none" w:sz="0" w:space="0" w:color="auto"/>
                <w:bottom w:val="none" w:sz="0" w:space="0" w:color="auto"/>
                <w:right w:val="none" w:sz="0" w:space="0" w:color="auto"/>
              </w:divBdr>
              <w:divsChild>
                <w:div w:id="723067300">
                  <w:marLeft w:val="0"/>
                  <w:marRight w:val="0"/>
                  <w:marTop w:val="0"/>
                  <w:marBottom w:val="0"/>
                  <w:divBdr>
                    <w:top w:val="none" w:sz="0" w:space="0" w:color="auto"/>
                    <w:left w:val="none" w:sz="0" w:space="0" w:color="auto"/>
                    <w:bottom w:val="none" w:sz="0" w:space="0" w:color="auto"/>
                    <w:right w:val="none" w:sz="0" w:space="0" w:color="auto"/>
                  </w:divBdr>
                  <w:divsChild>
                    <w:div w:id="1874925274">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858752">
      <w:bodyDiv w:val="1"/>
      <w:marLeft w:val="0"/>
      <w:marRight w:val="0"/>
      <w:marTop w:val="0"/>
      <w:marBottom w:val="0"/>
      <w:divBdr>
        <w:top w:val="none" w:sz="0" w:space="0" w:color="auto"/>
        <w:left w:val="none" w:sz="0" w:space="0" w:color="auto"/>
        <w:bottom w:val="none" w:sz="0" w:space="0" w:color="auto"/>
        <w:right w:val="none" w:sz="0" w:space="0" w:color="auto"/>
      </w:divBdr>
    </w:div>
    <w:div w:id="352920271">
      <w:bodyDiv w:val="1"/>
      <w:marLeft w:val="0"/>
      <w:marRight w:val="0"/>
      <w:marTop w:val="0"/>
      <w:marBottom w:val="0"/>
      <w:divBdr>
        <w:top w:val="none" w:sz="0" w:space="0" w:color="auto"/>
        <w:left w:val="none" w:sz="0" w:space="0" w:color="auto"/>
        <w:bottom w:val="none" w:sz="0" w:space="0" w:color="auto"/>
        <w:right w:val="none" w:sz="0" w:space="0" w:color="auto"/>
      </w:divBdr>
    </w:div>
    <w:div w:id="591354155">
      <w:bodyDiv w:val="1"/>
      <w:marLeft w:val="0"/>
      <w:marRight w:val="0"/>
      <w:marTop w:val="0"/>
      <w:marBottom w:val="0"/>
      <w:divBdr>
        <w:top w:val="none" w:sz="0" w:space="0" w:color="auto"/>
        <w:left w:val="none" w:sz="0" w:space="0" w:color="auto"/>
        <w:bottom w:val="none" w:sz="0" w:space="0" w:color="auto"/>
        <w:right w:val="none" w:sz="0" w:space="0" w:color="auto"/>
      </w:divBdr>
    </w:div>
    <w:div w:id="592860521">
      <w:bodyDiv w:val="1"/>
      <w:marLeft w:val="0"/>
      <w:marRight w:val="0"/>
      <w:marTop w:val="0"/>
      <w:marBottom w:val="0"/>
      <w:divBdr>
        <w:top w:val="none" w:sz="0" w:space="0" w:color="auto"/>
        <w:left w:val="none" w:sz="0" w:space="0" w:color="auto"/>
        <w:bottom w:val="none" w:sz="0" w:space="0" w:color="auto"/>
        <w:right w:val="none" w:sz="0" w:space="0" w:color="auto"/>
      </w:divBdr>
    </w:div>
    <w:div w:id="754202522">
      <w:bodyDiv w:val="1"/>
      <w:marLeft w:val="0"/>
      <w:marRight w:val="0"/>
      <w:marTop w:val="0"/>
      <w:marBottom w:val="0"/>
      <w:divBdr>
        <w:top w:val="none" w:sz="0" w:space="0" w:color="auto"/>
        <w:left w:val="none" w:sz="0" w:space="0" w:color="auto"/>
        <w:bottom w:val="none" w:sz="0" w:space="0" w:color="auto"/>
        <w:right w:val="none" w:sz="0" w:space="0" w:color="auto"/>
      </w:divBdr>
    </w:div>
    <w:div w:id="917636729">
      <w:bodyDiv w:val="1"/>
      <w:marLeft w:val="0"/>
      <w:marRight w:val="0"/>
      <w:marTop w:val="0"/>
      <w:marBottom w:val="0"/>
      <w:divBdr>
        <w:top w:val="none" w:sz="0" w:space="0" w:color="auto"/>
        <w:left w:val="none" w:sz="0" w:space="0" w:color="auto"/>
        <w:bottom w:val="none" w:sz="0" w:space="0" w:color="auto"/>
        <w:right w:val="none" w:sz="0" w:space="0" w:color="auto"/>
      </w:divBdr>
    </w:div>
    <w:div w:id="991560547">
      <w:bodyDiv w:val="1"/>
      <w:marLeft w:val="0"/>
      <w:marRight w:val="0"/>
      <w:marTop w:val="0"/>
      <w:marBottom w:val="0"/>
      <w:divBdr>
        <w:top w:val="none" w:sz="0" w:space="0" w:color="auto"/>
        <w:left w:val="none" w:sz="0" w:space="0" w:color="auto"/>
        <w:bottom w:val="none" w:sz="0" w:space="0" w:color="auto"/>
        <w:right w:val="none" w:sz="0" w:space="0" w:color="auto"/>
      </w:divBdr>
    </w:div>
    <w:div w:id="1076826939">
      <w:bodyDiv w:val="1"/>
      <w:marLeft w:val="0"/>
      <w:marRight w:val="0"/>
      <w:marTop w:val="0"/>
      <w:marBottom w:val="0"/>
      <w:divBdr>
        <w:top w:val="none" w:sz="0" w:space="0" w:color="auto"/>
        <w:left w:val="none" w:sz="0" w:space="0" w:color="auto"/>
        <w:bottom w:val="none" w:sz="0" w:space="0" w:color="auto"/>
        <w:right w:val="none" w:sz="0" w:space="0" w:color="auto"/>
      </w:divBdr>
    </w:div>
    <w:div w:id="1149902477">
      <w:bodyDiv w:val="1"/>
      <w:marLeft w:val="0"/>
      <w:marRight w:val="0"/>
      <w:marTop w:val="0"/>
      <w:marBottom w:val="0"/>
      <w:divBdr>
        <w:top w:val="none" w:sz="0" w:space="0" w:color="auto"/>
        <w:left w:val="none" w:sz="0" w:space="0" w:color="auto"/>
        <w:bottom w:val="none" w:sz="0" w:space="0" w:color="auto"/>
        <w:right w:val="none" w:sz="0" w:space="0" w:color="auto"/>
      </w:divBdr>
    </w:div>
    <w:div w:id="1155074878">
      <w:bodyDiv w:val="1"/>
      <w:marLeft w:val="0"/>
      <w:marRight w:val="0"/>
      <w:marTop w:val="0"/>
      <w:marBottom w:val="0"/>
      <w:divBdr>
        <w:top w:val="none" w:sz="0" w:space="0" w:color="auto"/>
        <w:left w:val="none" w:sz="0" w:space="0" w:color="auto"/>
        <w:bottom w:val="none" w:sz="0" w:space="0" w:color="auto"/>
        <w:right w:val="none" w:sz="0" w:space="0" w:color="auto"/>
      </w:divBdr>
    </w:div>
    <w:div w:id="1165970500">
      <w:bodyDiv w:val="1"/>
      <w:marLeft w:val="0"/>
      <w:marRight w:val="0"/>
      <w:marTop w:val="0"/>
      <w:marBottom w:val="0"/>
      <w:divBdr>
        <w:top w:val="none" w:sz="0" w:space="0" w:color="auto"/>
        <w:left w:val="none" w:sz="0" w:space="0" w:color="auto"/>
        <w:bottom w:val="none" w:sz="0" w:space="0" w:color="auto"/>
        <w:right w:val="none" w:sz="0" w:space="0" w:color="auto"/>
      </w:divBdr>
    </w:div>
    <w:div w:id="1172640968">
      <w:bodyDiv w:val="1"/>
      <w:marLeft w:val="0"/>
      <w:marRight w:val="0"/>
      <w:marTop w:val="0"/>
      <w:marBottom w:val="0"/>
      <w:divBdr>
        <w:top w:val="none" w:sz="0" w:space="0" w:color="auto"/>
        <w:left w:val="none" w:sz="0" w:space="0" w:color="auto"/>
        <w:bottom w:val="none" w:sz="0" w:space="0" w:color="auto"/>
        <w:right w:val="none" w:sz="0" w:space="0" w:color="auto"/>
      </w:divBdr>
    </w:div>
    <w:div w:id="1238518388">
      <w:bodyDiv w:val="1"/>
      <w:marLeft w:val="0"/>
      <w:marRight w:val="0"/>
      <w:marTop w:val="0"/>
      <w:marBottom w:val="0"/>
      <w:divBdr>
        <w:top w:val="none" w:sz="0" w:space="0" w:color="auto"/>
        <w:left w:val="none" w:sz="0" w:space="0" w:color="auto"/>
        <w:bottom w:val="none" w:sz="0" w:space="0" w:color="auto"/>
        <w:right w:val="none" w:sz="0" w:space="0" w:color="auto"/>
      </w:divBdr>
    </w:div>
    <w:div w:id="1243180882">
      <w:bodyDiv w:val="1"/>
      <w:marLeft w:val="0"/>
      <w:marRight w:val="0"/>
      <w:marTop w:val="0"/>
      <w:marBottom w:val="0"/>
      <w:divBdr>
        <w:top w:val="none" w:sz="0" w:space="0" w:color="auto"/>
        <w:left w:val="none" w:sz="0" w:space="0" w:color="auto"/>
        <w:bottom w:val="none" w:sz="0" w:space="0" w:color="auto"/>
        <w:right w:val="none" w:sz="0" w:space="0" w:color="auto"/>
      </w:divBdr>
    </w:div>
    <w:div w:id="1542858374">
      <w:bodyDiv w:val="1"/>
      <w:marLeft w:val="0"/>
      <w:marRight w:val="0"/>
      <w:marTop w:val="0"/>
      <w:marBottom w:val="0"/>
      <w:divBdr>
        <w:top w:val="none" w:sz="0" w:space="0" w:color="auto"/>
        <w:left w:val="none" w:sz="0" w:space="0" w:color="auto"/>
        <w:bottom w:val="none" w:sz="0" w:space="0" w:color="auto"/>
        <w:right w:val="none" w:sz="0" w:space="0" w:color="auto"/>
      </w:divBdr>
      <w:divsChild>
        <w:div w:id="1596665565">
          <w:marLeft w:val="0"/>
          <w:marRight w:val="0"/>
          <w:marTop w:val="0"/>
          <w:marBottom w:val="0"/>
          <w:divBdr>
            <w:top w:val="none" w:sz="0" w:space="0" w:color="auto"/>
            <w:left w:val="none" w:sz="0" w:space="0" w:color="auto"/>
            <w:bottom w:val="none" w:sz="0" w:space="0" w:color="auto"/>
            <w:right w:val="none" w:sz="0" w:space="0" w:color="auto"/>
          </w:divBdr>
          <w:divsChild>
            <w:div w:id="384911768">
              <w:marLeft w:val="0"/>
              <w:marRight w:val="0"/>
              <w:marTop w:val="0"/>
              <w:marBottom w:val="0"/>
              <w:divBdr>
                <w:top w:val="none" w:sz="0" w:space="0" w:color="auto"/>
                <w:left w:val="none" w:sz="0" w:space="0" w:color="auto"/>
                <w:bottom w:val="none" w:sz="0" w:space="0" w:color="auto"/>
                <w:right w:val="none" w:sz="0" w:space="0" w:color="auto"/>
              </w:divBdr>
              <w:divsChild>
                <w:div w:id="184294796">
                  <w:marLeft w:val="0"/>
                  <w:marRight w:val="0"/>
                  <w:marTop w:val="0"/>
                  <w:marBottom w:val="0"/>
                  <w:divBdr>
                    <w:top w:val="none" w:sz="0" w:space="0" w:color="auto"/>
                    <w:left w:val="none" w:sz="0" w:space="0" w:color="auto"/>
                    <w:bottom w:val="none" w:sz="0" w:space="0" w:color="auto"/>
                    <w:right w:val="none" w:sz="0" w:space="0" w:color="auto"/>
                  </w:divBdr>
                  <w:divsChild>
                    <w:div w:id="665983769">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669657">
      <w:bodyDiv w:val="1"/>
      <w:marLeft w:val="0"/>
      <w:marRight w:val="0"/>
      <w:marTop w:val="0"/>
      <w:marBottom w:val="0"/>
      <w:divBdr>
        <w:top w:val="none" w:sz="0" w:space="0" w:color="auto"/>
        <w:left w:val="none" w:sz="0" w:space="0" w:color="auto"/>
        <w:bottom w:val="none" w:sz="0" w:space="0" w:color="auto"/>
        <w:right w:val="none" w:sz="0" w:space="0" w:color="auto"/>
      </w:divBdr>
    </w:div>
    <w:div w:id="1787456658">
      <w:bodyDiv w:val="1"/>
      <w:marLeft w:val="0"/>
      <w:marRight w:val="0"/>
      <w:marTop w:val="0"/>
      <w:marBottom w:val="0"/>
      <w:divBdr>
        <w:top w:val="none" w:sz="0" w:space="0" w:color="auto"/>
        <w:left w:val="none" w:sz="0" w:space="0" w:color="auto"/>
        <w:bottom w:val="none" w:sz="0" w:space="0" w:color="auto"/>
        <w:right w:val="none" w:sz="0" w:space="0" w:color="auto"/>
      </w:divBdr>
    </w:div>
    <w:div w:id="1897619302">
      <w:bodyDiv w:val="1"/>
      <w:marLeft w:val="0"/>
      <w:marRight w:val="0"/>
      <w:marTop w:val="0"/>
      <w:marBottom w:val="0"/>
      <w:divBdr>
        <w:top w:val="none" w:sz="0" w:space="0" w:color="auto"/>
        <w:left w:val="none" w:sz="0" w:space="0" w:color="auto"/>
        <w:bottom w:val="none" w:sz="0" w:space="0" w:color="auto"/>
        <w:right w:val="none" w:sz="0" w:space="0" w:color="auto"/>
      </w:divBdr>
    </w:div>
    <w:div w:id="2035691559">
      <w:bodyDiv w:val="1"/>
      <w:marLeft w:val="0"/>
      <w:marRight w:val="0"/>
      <w:marTop w:val="0"/>
      <w:marBottom w:val="0"/>
      <w:divBdr>
        <w:top w:val="none" w:sz="0" w:space="0" w:color="auto"/>
        <w:left w:val="none" w:sz="0" w:space="0" w:color="auto"/>
        <w:bottom w:val="none" w:sz="0" w:space="0" w:color="auto"/>
        <w:right w:val="none" w:sz="0" w:space="0" w:color="auto"/>
      </w:divBdr>
    </w:div>
    <w:div w:id="204217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rdue.ca1.qualtrics.com/jfe/form/SV_4UDdcU7Dnqx6CVw" TargetMode="External"/><Relationship Id="rId3" Type="http://schemas.openxmlformats.org/officeDocument/2006/relationships/settings" Target="settings.xml"/><Relationship Id="rId7" Type="http://schemas.openxmlformats.org/officeDocument/2006/relationships/hyperlink" Target="https://purdue.ca1.qualtrics.com/jfe/form/SV_9uZc5YCxKVBPVs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66581.C7FBE8D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3551</Characters>
  <Application>Microsoft Office Word</Application>
  <DocSecurity>0</DocSecurity>
  <Lines>72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Siemers, Tammy R</dc:creator>
  <cp:keywords/>
  <dc:description/>
  <cp:lastModifiedBy>Rowen, Elizabeth Pearl</cp:lastModifiedBy>
  <cp:revision>2</cp:revision>
  <dcterms:created xsi:type="dcterms:W3CDTF">2024-09-12T19:36:00Z</dcterms:created>
  <dcterms:modified xsi:type="dcterms:W3CDTF">2024-09-12T19:36:00Z</dcterms:modified>
</cp:coreProperties>
</file>