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BDBAD" w14:textId="7FD88B3B" w:rsidR="00B20D4E" w:rsidRPr="00B20D4E" w:rsidRDefault="00B20D4E" w:rsidP="00B20D4E">
      <w:pPr>
        <w:spacing w:before="100" w:beforeAutospacing="1" w:after="100" w:afterAutospacing="1" w:line="450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B20D4E">
        <w:rPr>
          <w:rFonts w:ascii="Arial" w:eastAsia="Times New Roman" w:hAnsi="Arial" w:cs="Arial"/>
          <w:b/>
          <w:bCs/>
          <w:color w:val="000000"/>
          <w:sz w:val="32"/>
          <w:szCs w:val="32"/>
        </w:rPr>
        <w:t>Purdue Pharmacy Birth Control Program</w:t>
      </w:r>
    </w:p>
    <w:p w14:paraId="6D581802" w14:textId="7E63C86E" w:rsidR="00B20D4E" w:rsidRPr="00B20D4E" w:rsidRDefault="00B20D4E" w:rsidP="00B20D4E">
      <w:pPr>
        <w:numPr>
          <w:ilvl w:val="0"/>
          <w:numId w:val="1"/>
        </w:numPr>
        <w:spacing w:line="450" w:lineRule="atLeast"/>
        <w:rPr>
          <w:rFonts w:ascii="Arial" w:eastAsia="Times New Roman" w:hAnsi="Arial" w:cs="Arial"/>
          <w:color w:val="000000"/>
        </w:rPr>
      </w:pPr>
      <w:r w:rsidRPr="00B20D4E">
        <w:rPr>
          <w:rFonts w:ascii="Arial" w:eastAsia="Times New Roman" w:hAnsi="Arial" w:cs="Arial"/>
          <w:color w:val="000000"/>
        </w:rPr>
        <w:t>Specially trained pharmacist available for birth control services, which includes prescribing and refilling birth control</w:t>
      </w:r>
      <w:r>
        <w:rPr>
          <w:rFonts w:ascii="Arial" w:eastAsia="Times New Roman" w:hAnsi="Arial" w:cs="Arial"/>
          <w:color w:val="000000"/>
        </w:rPr>
        <w:t>.</w:t>
      </w:r>
    </w:p>
    <w:p w14:paraId="679DF006" w14:textId="77777777" w:rsidR="00B20D4E" w:rsidRPr="00B20D4E" w:rsidRDefault="00B20D4E" w:rsidP="00B20D4E">
      <w:pPr>
        <w:numPr>
          <w:ilvl w:val="0"/>
          <w:numId w:val="1"/>
        </w:numPr>
        <w:spacing w:line="450" w:lineRule="atLeast"/>
        <w:rPr>
          <w:rFonts w:ascii="Arial" w:eastAsia="Times New Roman" w:hAnsi="Arial" w:cs="Arial"/>
          <w:color w:val="000000"/>
        </w:rPr>
      </w:pPr>
      <w:r w:rsidRPr="00B20D4E">
        <w:rPr>
          <w:rFonts w:ascii="Arial" w:eastAsia="Times New Roman" w:hAnsi="Arial" w:cs="Arial"/>
          <w:color w:val="000000"/>
        </w:rPr>
        <w:t>Options include birth control pills, patches, vaginal rings, depot injections, and diaphragms.</w:t>
      </w:r>
    </w:p>
    <w:p w14:paraId="310DF437" w14:textId="61E21716" w:rsidR="00B20D4E" w:rsidRDefault="00B20D4E" w:rsidP="00B20D4E">
      <w:pPr>
        <w:numPr>
          <w:ilvl w:val="0"/>
          <w:numId w:val="1"/>
        </w:numPr>
        <w:spacing w:line="450" w:lineRule="atLeast"/>
        <w:rPr>
          <w:rFonts w:ascii="Arial" w:eastAsia="Times New Roman" w:hAnsi="Arial" w:cs="Arial"/>
          <w:color w:val="000000"/>
        </w:rPr>
      </w:pPr>
      <w:r w:rsidRPr="00B20D4E">
        <w:rPr>
          <w:rFonts w:ascii="Arial" w:eastAsia="Times New Roman" w:hAnsi="Arial" w:cs="Arial"/>
          <w:color w:val="000000"/>
        </w:rPr>
        <w:t xml:space="preserve">Consultation fee for this visit is $25 (medication costs are not </w:t>
      </w:r>
      <w:proofErr w:type="gramStart"/>
      <w:r w:rsidRPr="00B20D4E">
        <w:rPr>
          <w:rFonts w:ascii="Arial" w:eastAsia="Times New Roman" w:hAnsi="Arial" w:cs="Arial"/>
          <w:color w:val="000000"/>
        </w:rPr>
        <w:t>included, but</w:t>
      </w:r>
      <w:proofErr w:type="gramEnd"/>
      <w:r w:rsidRPr="00B20D4E">
        <w:rPr>
          <w:rFonts w:ascii="Arial" w:eastAsia="Times New Roman" w:hAnsi="Arial" w:cs="Arial"/>
          <w:color w:val="000000"/>
        </w:rPr>
        <w:t xml:space="preserve"> covered under most insurance plans).</w:t>
      </w:r>
    </w:p>
    <w:p w14:paraId="076D8083" w14:textId="77777777" w:rsidR="00B20D4E" w:rsidRDefault="00B20D4E" w:rsidP="00B20D4E">
      <w:pPr>
        <w:spacing w:line="450" w:lineRule="atLeast"/>
        <w:ind w:left="720"/>
        <w:rPr>
          <w:rFonts w:ascii="Arial" w:eastAsia="Times New Roman" w:hAnsi="Arial" w:cs="Arial"/>
          <w:color w:val="000000"/>
        </w:rPr>
      </w:pPr>
    </w:p>
    <w:p w14:paraId="399CA087" w14:textId="611F453F" w:rsidR="00B20D4E" w:rsidRPr="00B20D4E" w:rsidRDefault="00B20D4E" w:rsidP="00B20D4E">
      <w:pPr>
        <w:spacing w:line="450" w:lineRule="atLeast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Note: Low-cost emergency birth control also available over the counter (no prescription needed) at Purdue Pharmacy and at Pharmacy vending machines around campus (WALC, co-REC, FORD, HILLENBRAND, LILLY, BEERING, EARHART, STEWART)</w:t>
      </w:r>
    </w:p>
    <w:p w14:paraId="264B345B" w14:textId="31B32EA7" w:rsidR="00646B72" w:rsidRDefault="00B20D4E"/>
    <w:p w14:paraId="347AB0EC" w14:textId="2EEE09FD" w:rsidR="00B20D4E" w:rsidRPr="00B20D4E" w:rsidRDefault="00B20D4E" w:rsidP="00B20D4E">
      <w:pPr>
        <w:spacing w:before="100" w:beforeAutospacing="1" w:after="100" w:afterAutospacing="1" w:line="450" w:lineRule="atLeast"/>
        <w:rPr>
          <w:rFonts w:ascii="Arial" w:eastAsia="Times New Roman" w:hAnsi="Arial" w:cs="Arial"/>
          <w:color w:val="000000"/>
        </w:rPr>
      </w:pPr>
      <w:r w:rsidRPr="00B20D4E">
        <w:rPr>
          <w:rFonts w:ascii="Arial" w:eastAsia="Times New Roman" w:hAnsi="Arial" w:cs="Arial"/>
          <w:color w:val="000000"/>
        </w:rPr>
        <w:t xml:space="preserve">The Purdue University Pharmacy offers several </w:t>
      </w:r>
      <w:r>
        <w:rPr>
          <w:rFonts w:ascii="Arial" w:eastAsia="Times New Roman" w:hAnsi="Arial" w:cs="Arial"/>
          <w:color w:val="000000"/>
        </w:rPr>
        <w:t xml:space="preserve">other </w:t>
      </w:r>
      <w:r w:rsidRPr="00B20D4E">
        <w:rPr>
          <w:rFonts w:ascii="Arial" w:eastAsia="Times New Roman" w:hAnsi="Arial" w:cs="Arial"/>
          <w:color w:val="000000"/>
        </w:rPr>
        <w:t>clinical services for your convenience. Please call 765-494-1374 for additional information</w:t>
      </w:r>
      <w:r>
        <w:rPr>
          <w:rFonts w:ascii="Arial" w:eastAsia="Times New Roman" w:hAnsi="Arial" w:cs="Arial"/>
          <w:color w:val="000000"/>
        </w:rPr>
        <w:t>.</w:t>
      </w:r>
    </w:p>
    <w:p w14:paraId="4211807A" w14:textId="77777777" w:rsidR="00B20D4E" w:rsidRDefault="00B20D4E"/>
    <w:sectPr w:rsidR="00B20D4E" w:rsidSect="00A33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F764B"/>
    <w:multiLevelType w:val="multilevel"/>
    <w:tmpl w:val="FA5E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4E"/>
    <w:rsid w:val="00867DB2"/>
    <w:rsid w:val="00A336E8"/>
    <w:rsid w:val="00B2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8D23F1"/>
  <w15:chartTrackingRefBased/>
  <w15:docId w15:val="{FAC56287-8D92-7641-B090-F8CC2588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0D4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0D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20D4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Boutin, Mireille</dc:creator>
  <cp:keywords/>
  <dc:description/>
  <cp:lastModifiedBy>Boutin, Mireille</cp:lastModifiedBy>
  <cp:revision>1</cp:revision>
  <cp:lastPrinted>2022-11-09T15:40:00Z</cp:lastPrinted>
  <dcterms:created xsi:type="dcterms:W3CDTF">2022-11-09T15:31:00Z</dcterms:created>
  <dcterms:modified xsi:type="dcterms:W3CDTF">2022-11-09T16:15:00Z</dcterms:modified>
</cp:coreProperties>
</file>