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105"/>
        <w:gridCol w:w="177"/>
        <w:gridCol w:w="3375"/>
      </w:tblGrid>
      <w:tr w:rsidR="005E40DF" w14:paraId="31DDC71A" w14:textId="77777777" w:rsidTr="00E14580">
        <w:trPr>
          <w:trHeight w:hRule="exact" w:val="13486"/>
          <w:jc w:val="center"/>
        </w:trPr>
        <w:tc>
          <w:tcPr>
            <w:tcW w:w="7105" w:type="dxa"/>
          </w:tcPr>
          <w:tbl>
            <w:tblPr>
              <w:tblW w:w="4939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018"/>
            </w:tblGrid>
            <w:tr w:rsidR="005E40DF" w14:paraId="3ED8681C" w14:textId="77777777" w:rsidTr="000707EF">
              <w:trPr>
                <w:cantSplit/>
                <w:trHeight w:hRule="exact" w:val="4860"/>
              </w:trPr>
              <w:tc>
                <w:tcPr>
                  <w:tcW w:w="7018" w:type="dxa"/>
                </w:tcPr>
                <w:p w14:paraId="0941A58C" w14:textId="3EEE4E3A" w:rsidR="00704818" w:rsidRPr="00AC491F" w:rsidRDefault="00AB1049" w:rsidP="00704818">
                  <w:pPr>
                    <w:spacing w:line="240" w:lineRule="auto"/>
                    <w:jc w:val="center"/>
                    <w:rPr>
                      <w:rFonts w:asciiTheme="majorHAnsi" w:hAnsiTheme="majorHAnsi"/>
                      <w:color w:val="5B6870"/>
                      <w:sz w:val="72"/>
                      <w:szCs w:val="80"/>
                    </w:rPr>
                  </w:pPr>
                  <w:bookmarkStart w:id="0" w:name="_GoBack"/>
                  <w:bookmarkEnd w:id="0"/>
                  <w:r w:rsidRPr="00AC491F">
                    <w:rPr>
                      <w:rFonts w:asciiTheme="majorHAnsi" w:hAnsiTheme="majorHAnsi"/>
                      <w:color w:val="5B6870"/>
                      <w:sz w:val="72"/>
                      <w:szCs w:val="80"/>
                    </w:rPr>
                    <w:t>Spring 20</w:t>
                  </w:r>
                  <w:r w:rsidR="002833C2">
                    <w:rPr>
                      <w:rFonts w:asciiTheme="majorHAnsi" w:hAnsiTheme="majorHAnsi"/>
                      <w:color w:val="5B6870"/>
                      <w:sz w:val="72"/>
                      <w:szCs w:val="80"/>
                    </w:rPr>
                    <w:t>2</w:t>
                  </w:r>
                  <w:r w:rsidR="004431BF">
                    <w:rPr>
                      <w:rFonts w:asciiTheme="majorHAnsi" w:hAnsiTheme="majorHAnsi"/>
                      <w:color w:val="5B6870"/>
                      <w:sz w:val="72"/>
                      <w:szCs w:val="80"/>
                    </w:rPr>
                    <w:t>3</w:t>
                  </w:r>
                  <w:r w:rsidRPr="00AC491F">
                    <w:rPr>
                      <w:rFonts w:asciiTheme="majorHAnsi" w:hAnsiTheme="majorHAnsi"/>
                      <w:color w:val="5B6870"/>
                      <w:sz w:val="72"/>
                      <w:szCs w:val="80"/>
                    </w:rPr>
                    <w:t xml:space="preserve"> </w:t>
                  </w:r>
                </w:p>
                <w:p w14:paraId="4D8B0C25" w14:textId="38FEE634" w:rsidR="00704818" w:rsidRPr="00E14580" w:rsidRDefault="009F1109" w:rsidP="009E3EC4">
                  <w:pPr>
                    <w:spacing w:after="0" w:line="240" w:lineRule="auto"/>
                    <w:jc w:val="center"/>
                    <w:rPr>
                      <w:color w:val="auto"/>
                      <w:sz w:val="56"/>
                    </w:rPr>
                  </w:pPr>
                  <w:r w:rsidRPr="00E14580">
                    <w:rPr>
                      <w:color w:val="C28E0E"/>
                      <w:sz w:val="56"/>
                    </w:rPr>
                    <w:t>NUR 69</w:t>
                  </w:r>
                  <w:r w:rsidR="00605BE6">
                    <w:rPr>
                      <w:color w:val="C28E0E"/>
                      <w:sz w:val="56"/>
                    </w:rPr>
                    <w:t>2</w:t>
                  </w:r>
                  <w:r w:rsidRPr="00E14580">
                    <w:rPr>
                      <w:color w:val="C28E0E"/>
                      <w:sz w:val="56"/>
                    </w:rPr>
                    <w:t>00:</w:t>
                  </w:r>
                  <w:r w:rsidRPr="00E14580">
                    <w:rPr>
                      <w:sz w:val="56"/>
                    </w:rPr>
                    <w:t xml:space="preserve"> </w:t>
                  </w:r>
                  <w:r w:rsidR="00605BE6">
                    <w:rPr>
                      <w:color w:val="auto"/>
                      <w:sz w:val="56"/>
                    </w:rPr>
                    <w:t>Applied Statistics in Healthcare</w:t>
                  </w:r>
                </w:p>
                <w:p w14:paraId="73696B60" w14:textId="77777777" w:rsidR="00E14580" w:rsidRPr="00E14580" w:rsidRDefault="00E14580" w:rsidP="00E14580">
                  <w:pPr>
                    <w:spacing w:after="0" w:line="240" w:lineRule="auto"/>
                    <w:rPr>
                      <w:rFonts w:cstheme="minorHAnsi"/>
                      <w:b/>
                      <w:color w:val="000000" w:themeColor="text1"/>
                      <w:sz w:val="28"/>
                      <w:szCs w:val="32"/>
                    </w:rPr>
                  </w:pPr>
                </w:p>
                <w:p w14:paraId="306A7EE7" w14:textId="0E416545" w:rsidR="006632D6" w:rsidRDefault="004431BF" w:rsidP="00AA1C79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32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32"/>
                    </w:rPr>
                    <w:t>Monday</w:t>
                  </w:r>
                </w:p>
                <w:p w14:paraId="264AFDF6" w14:textId="416C8471" w:rsidR="00AA1C79" w:rsidRDefault="00AA1C79" w:rsidP="00AA1C79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32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32"/>
                    </w:rPr>
                    <w:t>9:30am-12:20pm</w:t>
                  </w:r>
                </w:p>
                <w:p w14:paraId="5E5FC30B" w14:textId="77777777" w:rsidR="008E12FA" w:rsidRPr="008E12FA" w:rsidRDefault="008E12FA" w:rsidP="009F1109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32"/>
                    </w:rPr>
                  </w:pPr>
                </w:p>
                <w:p w14:paraId="583DEE5F" w14:textId="085FC95E" w:rsidR="008E12FA" w:rsidRPr="008E12FA" w:rsidRDefault="00605BE6" w:rsidP="008E12FA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32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32"/>
                    </w:rPr>
                    <w:t>Zachary Hass, PhD</w:t>
                  </w:r>
                </w:p>
                <w:p w14:paraId="21D68C7D" w14:textId="1D6F773C" w:rsidR="008E12FA" w:rsidRPr="008E12FA" w:rsidRDefault="008E12FA" w:rsidP="008E12FA">
                  <w:pPr>
                    <w:spacing w:after="0" w:line="240" w:lineRule="auto"/>
                    <w:rPr>
                      <w:rFonts w:cstheme="minorHAnsi"/>
                      <w:b/>
                      <w:color w:val="000000" w:themeColor="text1"/>
                      <w:sz w:val="28"/>
                      <w:szCs w:val="32"/>
                    </w:rPr>
                  </w:pPr>
                </w:p>
              </w:tc>
            </w:tr>
            <w:tr w:rsidR="005E40DF" w14:paraId="37ABEABF" w14:textId="77777777" w:rsidTr="00E14580">
              <w:trPr>
                <w:trHeight w:hRule="exact" w:val="8649"/>
              </w:trPr>
              <w:tc>
                <w:tcPr>
                  <w:tcW w:w="7018" w:type="dxa"/>
                </w:tcPr>
                <w:p w14:paraId="2A934177" w14:textId="53E6844C" w:rsidR="008808DC" w:rsidRPr="008808DC" w:rsidRDefault="008808DC" w:rsidP="00BC5F93">
                  <w:pPr>
                    <w:pStyle w:val="Heading1"/>
                    <w:spacing w:before="240"/>
                    <w:rPr>
                      <w:b w:val="0"/>
                      <w:color w:val="4D4038"/>
                      <w:sz w:val="24"/>
                    </w:rPr>
                  </w:pPr>
                  <w:r>
                    <w:rPr>
                      <w:color w:val="4D4038"/>
                    </w:rPr>
                    <w:t xml:space="preserve">Credits: </w:t>
                  </w:r>
                  <w:r w:rsidRPr="008E12FA">
                    <w:rPr>
                      <w:bCs w:val="0"/>
                      <w:color w:val="4D4038"/>
                    </w:rPr>
                    <w:t>3</w:t>
                  </w:r>
                </w:p>
                <w:p w14:paraId="6E43391C" w14:textId="77777777" w:rsidR="005E40DF" w:rsidRPr="00A916D6" w:rsidRDefault="00A916D6">
                  <w:pPr>
                    <w:pStyle w:val="Heading1"/>
                    <w:rPr>
                      <w:color w:val="4D4038"/>
                    </w:rPr>
                  </w:pPr>
                  <w:r w:rsidRPr="00A916D6">
                    <w:rPr>
                      <w:color w:val="4D4038"/>
                    </w:rPr>
                    <w:t>Course Description</w:t>
                  </w:r>
                  <w:r w:rsidR="00FB0886">
                    <w:rPr>
                      <w:color w:val="4D4038"/>
                    </w:rPr>
                    <w:t>:</w:t>
                  </w:r>
                </w:p>
                <w:p w14:paraId="6CE193DA" w14:textId="45BB78CC" w:rsidR="00605BE6" w:rsidRDefault="00605BE6" w:rsidP="00A916D6">
                  <w:pPr>
                    <w:rPr>
                      <w:color w:val="4D4038"/>
                    </w:rPr>
                  </w:pPr>
                  <w:r w:rsidRPr="00605BE6">
                    <w:rPr>
                      <w:color w:val="4D4038"/>
                    </w:rPr>
                    <w:t>This course surveys statistical methods within the context of healthcare</w:t>
                  </w:r>
                  <w:r>
                    <w:rPr>
                      <w:color w:val="4D4038"/>
                    </w:rPr>
                    <w:t xml:space="preserve"> research applications</w:t>
                  </w:r>
                  <w:r w:rsidRPr="00605BE6">
                    <w:rPr>
                      <w:color w:val="4D4038"/>
                    </w:rPr>
                    <w:t>. Emphasis is placed on gaining an intuition for methodological purpose</w:t>
                  </w:r>
                  <w:r>
                    <w:rPr>
                      <w:color w:val="4D4038"/>
                    </w:rPr>
                    <w:t>,</w:t>
                  </w:r>
                  <w:r w:rsidRPr="00605BE6">
                    <w:rPr>
                      <w:color w:val="4D4038"/>
                    </w:rPr>
                    <w:t xml:space="preserve"> basic application</w:t>
                  </w:r>
                  <w:r>
                    <w:rPr>
                      <w:color w:val="4D4038"/>
                    </w:rPr>
                    <w:t>, and interpretation</w:t>
                  </w:r>
                  <w:r w:rsidRPr="00605BE6">
                    <w:rPr>
                      <w:color w:val="4D4038"/>
                    </w:rPr>
                    <w:t>. Methods covered include descriptive statistics, probability distributions, hypothesis testing, chi-square test, parametric and non-parametric means testing, ANOVA, linear regression, logistic regression, survival analysis, bootstrapping,</w:t>
                  </w:r>
                  <w:r>
                    <w:rPr>
                      <w:color w:val="4D4038"/>
                    </w:rPr>
                    <w:t xml:space="preserve"> mixed models, </w:t>
                  </w:r>
                  <w:r w:rsidR="00AA0360">
                    <w:rPr>
                      <w:color w:val="4D4038"/>
                    </w:rPr>
                    <w:t>principal</w:t>
                  </w:r>
                  <w:r>
                    <w:rPr>
                      <w:color w:val="4D4038"/>
                    </w:rPr>
                    <w:t xml:space="preserve"> components analysis, clustering,</w:t>
                  </w:r>
                  <w:r w:rsidRPr="00605BE6">
                    <w:rPr>
                      <w:color w:val="4D4038"/>
                    </w:rPr>
                    <w:t xml:space="preserve"> and power analysis. Additional topics covered if time permits. Familiarity with basic probability and statistical methods at the undergraduate level is assumed. Lectures and lab will occur in a single period using SPSS software. </w:t>
                  </w:r>
                  <w:r>
                    <w:rPr>
                      <w:color w:val="4D4038"/>
                    </w:rPr>
                    <w:t>Assignments follow from methods covered in lecture and lab.</w:t>
                  </w:r>
                </w:p>
                <w:p w14:paraId="7348E0F0" w14:textId="77777777" w:rsidR="00605BE6" w:rsidRDefault="00605BE6" w:rsidP="00A916D6">
                  <w:pPr>
                    <w:rPr>
                      <w:color w:val="4D4038"/>
                    </w:rPr>
                  </w:pPr>
                </w:p>
                <w:p w14:paraId="23F2E0EF" w14:textId="4001BF39" w:rsidR="00E14580" w:rsidRPr="00AA1B7A" w:rsidRDefault="00E14580" w:rsidP="00A916D6">
                  <w:pPr>
                    <w:rPr>
                      <w:color w:val="4D4038"/>
                    </w:rPr>
                  </w:pPr>
                </w:p>
              </w:tc>
            </w:tr>
            <w:tr w:rsidR="005E40DF" w14:paraId="557238ED" w14:textId="77777777" w:rsidTr="00E14580">
              <w:trPr>
                <w:trHeight w:hRule="exact" w:val="1348"/>
              </w:trPr>
              <w:tc>
                <w:tcPr>
                  <w:tcW w:w="7018" w:type="dxa"/>
                  <w:vAlign w:val="bottom"/>
                </w:tcPr>
                <w:p w14:paraId="59596485" w14:textId="352D061E" w:rsidR="005E40DF" w:rsidRDefault="005E40DF"/>
              </w:tc>
            </w:tr>
          </w:tbl>
          <w:p w14:paraId="19FECA8B" w14:textId="77777777" w:rsidR="005E40DF" w:rsidRDefault="005E40DF"/>
        </w:tc>
        <w:tc>
          <w:tcPr>
            <w:tcW w:w="177" w:type="dxa"/>
          </w:tcPr>
          <w:p w14:paraId="5EAD064B" w14:textId="77777777" w:rsidR="005E40DF" w:rsidRDefault="005E40DF"/>
        </w:tc>
        <w:tc>
          <w:tcPr>
            <w:tcW w:w="3375" w:type="dxa"/>
          </w:tcPr>
          <w:tbl>
            <w:tblPr>
              <w:tblW w:w="5000" w:type="pct"/>
              <w:shd w:val="clear" w:color="auto" w:fill="5B6870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375"/>
            </w:tblGrid>
            <w:tr w:rsidR="005E40DF" w14:paraId="5A11990F" w14:textId="77777777" w:rsidTr="00E14580">
              <w:trPr>
                <w:trHeight w:hRule="exact" w:val="13486"/>
              </w:trPr>
              <w:tc>
                <w:tcPr>
                  <w:tcW w:w="3375" w:type="dxa"/>
                  <w:shd w:val="clear" w:color="auto" w:fill="5B6870"/>
                  <w:vAlign w:val="center"/>
                </w:tcPr>
                <w:p w14:paraId="1614710D" w14:textId="1FAE5EAA" w:rsidR="00380592" w:rsidRPr="00AC491F" w:rsidRDefault="00FB0886" w:rsidP="00AC491F">
                  <w:pPr>
                    <w:pStyle w:val="Heading2"/>
                    <w:spacing w:line="240" w:lineRule="auto"/>
                    <w:rPr>
                      <w:rFonts w:cstheme="minorHAnsi"/>
                      <w:sz w:val="36"/>
                      <w:szCs w:val="24"/>
                    </w:rPr>
                  </w:pPr>
                  <w:r w:rsidRPr="00380592">
                    <w:rPr>
                      <w:rFonts w:cstheme="minorHAnsi"/>
                      <w:sz w:val="36"/>
                      <w:szCs w:val="24"/>
                    </w:rPr>
                    <w:t>Course Objectives</w:t>
                  </w:r>
                </w:p>
                <w:p w14:paraId="738B9ECF" w14:textId="7F0FAF78" w:rsidR="00B629A9" w:rsidRPr="00B629A9" w:rsidRDefault="00FB0886" w:rsidP="00B629A9">
                  <w:pPr>
                    <w:pStyle w:val="Heading2"/>
                    <w:spacing w:before="240" w:after="240" w:line="240" w:lineRule="auto"/>
                    <w:jc w:val="left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380592">
                    <w:rPr>
                      <w:rFonts w:asciiTheme="minorHAnsi" w:hAnsiTheme="minorHAnsi" w:cstheme="minorHAnsi"/>
                      <w:sz w:val="23"/>
                      <w:szCs w:val="23"/>
                    </w:rPr>
                    <w:t xml:space="preserve">Identify </w:t>
                  </w:r>
                  <w:r w:rsidR="00605BE6">
                    <w:rPr>
                      <w:rFonts w:asciiTheme="minorHAnsi" w:hAnsiTheme="minorHAnsi" w:cstheme="minorHAnsi"/>
                      <w:sz w:val="23"/>
                      <w:szCs w:val="23"/>
                    </w:rPr>
                    <w:t>different data types and their properties</w:t>
                  </w:r>
                </w:p>
                <w:p w14:paraId="5AC08376" w14:textId="77777777" w:rsidR="00380592" w:rsidRPr="00380592" w:rsidRDefault="00380592" w:rsidP="00B629A9">
                  <w:pPr>
                    <w:pStyle w:val="Line"/>
                    <w:spacing w:before="120" w:after="120"/>
                  </w:pPr>
                </w:p>
                <w:p w14:paraId="26803729" w14:textId="7D1184BF" w:rsidR="005E40DF" w:rsidRPr="00380592" w:rsidRDefault="00605BE6" w:rsidP="00B629A9">
                  <w:pPr>
                    <w:pStyle w:val="Heading2"/>
                    <w:spacing w:before="240" w:after="240" w:line="240" w:lineRule="auto"/>
                    <w:jc w:val="left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  <w:t>Develop intuition for purposes of commonly used statistical methodology.</w:t>
                  </w:r>
                </w:p>
                <w:p w14:paraId="1FD0EBF3" w14:textId="77777777" w:rsidR="00380592" w:rsidRPr="00380592" w:rsidRDefault="00380592" w:rsidP="008808DC">
                  <w:pPr>
                    <w:pStyle w:val="Line"/>
                    <w:spacing w:before="240" w:after="240"/>
                  </w:pPr>
                </w:p>
                <w:p w14:paraId="2CF88AC4" w14:textId="05B36E17" w:rsidR="005E40DF" w:rsidRDefault="00605BE6" w:rsidP="00B629A9">
                  <w:pPr>
                    <w:pStyle w:val="Heading2"/>
                    <w:spacing w:before="240" w:after="240" w:line="240" w:lineRule="auto"/>
                    <w:jc w:val="left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  <w:t>Match methodology with data types and research questions.</w:t>
                  </w:r>
                </w:p>
                <w:p w14:paraId="55F0519A" w14:textId="77777777" w:rsidR="00380592" w:rsidRPr="00380592" w:rsidRDefault="00380592" w:rsidP="008808DC">
                  <w:pPr>
                    <w:pStyle w:val="Line"/>
                    <w:spacing w:before="240" w:after="240"/>
                  </w:pPr>
                </w:p>
                <w:p w14:paraId="7F7756F6" w14:textId="726F8781" w:rsidR="00380592" w:rsidRDefault="00605BE6" w:rsidP="00B629A9">
                  <w:pPr>
                    <w:pStyle w:val="Heading2"/>
                    <w:spacing w:before="240" w:after="240" w:line="240" w:lineRule="auto"/>
                    <w:jc w:val="left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  <w:t>Apply methods learned in SPSS software to provided datasets.</w:t>
                  </w:r>
                </w:p>
                <w:p w14:paraId="2050094A" w14:textId="77777777" w:rsidR="00380592" w:rsidRPr="00380592" w:rsidRDefault="00380592" w:rsidP="008808DC">
                  <w:pPr>
                    <w:pStyle w:val="Line"/>
                    <w:spacing w:before="240" w:after="240"/>
                  </w:pPr>
                </w:p>
                <w:p w14:paraId="39812158" w14:textId="1158D121" w:rsidR="00380592" w:rsidRDefault="00605BE6" w:rsidP="00B629A9">
                  <w:pPr>
                    <w:pStyle w:val="Heading2"/>
                    <w:spacing w:before="240" w:after="240" w:line="240" w:lineRule="auto"/>
                    <w:jc w:val="left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  <w:t>Be able to produce appropriate tables and figures for dissemination of analysis results.</w:t>
                  </w:r>
                </w:p>
                <w:p w14:paraId="29E8EF0F" w14:textId="77777777" w:rsidR="00380592" w:rsidRPr="00380592" w:rsidRDefault="00380592" w:rsidP="008808DC">
                  <w:pPr>
                    <w:pStyle w:val="Line"/>
                    <w:spacing w:before="240" w:after="240"/>
                  </w:pPr>
                </w:p>
                <w:p w14:paraId="512C7826" w14:textId="77777777" w:rsidR="00605BE6" w:rsidRDefault="00605BE6" w:rsidP="00605BE6">
                  <w:pPr>
                    <w:pStyle w:val="Heading2"/>
                    <w:spacing w:before="240" w:after="240" w:line="240" w:lineRule="auto"/>
                    <w:jc w:val="left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  <w:t>Be able to interpret results as they apply practically to healthcare research questions.</w:t>
                  </w:r>
                </w:p>
                <w:p w14:paraId="6827CDDD" w14:textId="61D8B1DE" w:rsidR="00B629A9" w:rsidRPr="00E14580" w:rsidRDefault="00B629A9" w:rsidP="00E14580">
                  <w:pPr>
                    <w:pStyle w:val="Heading2"/>
                    <w:spacing w:before="240" w:after="240" w:line="240" w:lineRule="auto"/>
                    <w:jc w:val="left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</w:p>
              </w:tc>
            </w:tr>
            <w:tr w:rsidR="005E40DF" w14:paraId="0D8576BA" w14:textId="77777777" w:rsidTr="00E14580">
              <w:trPr>
                <w:trHeight w:hRule="exact" w:val="3118"/>
              </w:trPr>
              <w:tc>
                <w:tcPr>
                  <w:tcW w:w="3375" w:type="dxa"/>
                  <w:shd w:val="clear" w:color="auto" w:fill="5B6870"/>
                </w:tcPr>
                <w:p w14:paraId="7029C55D" w14:textId="77777777" w:rsidR="005E40DF" w:rsidRDefault="005E40DF" w:rsidP="00380592">
                  <w:pPr>
                    <w:spacing w:line="240" w:lineRule="auto"/>
                  </w:pPr>
                </w:p>
              </w:tc>
            </w:tr>
            <w:tr w:rsidR="005E40DF" w14:paraId="2DFBB13E" w14:textId="77777777" w:rsidTr="00E14580">
              <w:trPr>
                <w:trHeight w:hRule="exact" w:val="3236"/>
              </w:trPr>
              <w:tc>
                <w:tcPr>
                  <w:tcW w:w="3375" w:type="dxa"/>
                  <w:shd w:val="clear" w:color="auto" w:fill="5B6870"/>
                  <w:vAlign w:val="center"/>
                </w:tcPr>
                <w:p w14:paraId="54286D73" w14:textId="77777777" w:rsidR="005E40DF" w:rsidRDefault="005E40DF" w:rsidP="00380592">
                  <w:pPr>
                    <w:pStyle w:val="Heading3"/>
                  </w:pPr>
                </w:p>
              </w:tc>
            </w:tr>
          </w:tbl>
          <w:p w14:paraId="2BCB508C" w14:textId="77777777" w:rsidR="005E40DF" w:rsidRDefault="005E40DF"/>
        </w:tc>
      </w:tr>
    </w:tbl>
    <w:p w14:paraId="242C0BC9" w14:textId="008E7C6F" w:rsidR="005E40DF" w:rsidRDefault="000707EF" w:rsidP="00AA72E3">
      <w:pPr>
        <w:pStyle w:val="NoSpacing"/>
      </w:pPr>
      <w:r>
        <w:rPr>
          <w:noProof/>
          <w:lang w:eastAsia="en-US"/>
        </w:rPr>
        <w:drawing>
          <wp:inline distT="0" distB="0" distL="0" distR="0" wp14:anchorId="75486ED6" wp14:editId="76D0F0A4">
            <wp:extent cx="1436897" cy="61557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_placeholde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47" cy="64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40DF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6D6"/>
    <w:rsid w:val="000707EF"/>
    <w:rsid w:val="002833C2"/>
    <w:rsid w:val="00380592"/>
    <w:rsid w:val="004431BF"/>
    <w:rsid w:val="004B6D25"/>
    <w:rsid w:val="00556A58"/>
    <w:rsid w:val="005751E9"/>
    <w:rsid w:val="00591961"/>
    <w:rsid w:val="005E40DF"/>
    <w:rsid w:val="00603B24"/>
    <w:rsid w:val="00605BE6"/>
    <w:rsid w:val="006632D6"/>
    <w:rsid w:val="00704818"/>
    <w:rsid w:val="00814296"/>
    <w:rsid w:val="008345A1"/>
    <w:rsid w:val="008808DC"/>
    <w:rsid w:val="008B0F3A"/>
    <w:rsid w:val="008E12FA"/>
    <w:rsid w:val="0093764A"/>
    <w:rsid w:val="009A7C5B"/>
    <w:rsid w:val="009E3EC4"/>
    <w:rsid w:val="009F1109"/>
    <w:rsid w:val="00A916D6"/>
    <w:rsid w:val="00AA0360"/>
    <w:rsid w:val="00AA1B7A"/>
    <w:rsid w:val="00AA1C79"/>
    <w:rsid w:val="00AA72E3"/>
    <w:rsid w:val="00AB1049"/>
    <w:rsid w:val="00AC491F"/>
    <w:rsid w:val="00B11EA9"/>
    <w:rsid w:val="00B5710C"/>
    <w:rsid w:val="00B57B8E"/>
    <w:rsid w:val="00B629A9"/>
    <w:rsid w:val="00BC5F93"/>
    <w:rsid w:val="00CA592A"/>
    <w:rsid w:val="00D12267"/>
    <w:rsid w:val="00E14580"/>
    <w:rsid w:val="00E3781D"/>
    <w:rsid w:val="00E61BE2"/>
    <w:rsid w:val="00E837C6"/>
    <w:rsid w:val="00EF0303"/>
    <w:rsid w:val="00F808AB"/>
    <w:rsid w:val="00FB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9CE6AD"/>
  <w15:chartTrackingRefBased/>
  <w15:docId w15:val="{DEFCFA98-7E26-44E3-828A-354B59B2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A59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00A59B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00A59B" w:themeColor="accent1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00A59B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rooks\AppData\Roaming\Microsoft\Templates\Seasonal%20event%20flyer%20(winter).dotx" TargetMode="External"/></Relationship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8F2E510-0562-42B4-AAA9-BD52FD9DD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(winter)</Template>
  <TotalTime>0</TotalTime>
  <Pages>1</Pages>
  <Words>206</Words>
  <Characters>1177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admin011</dc:creator>
  <cp:keywords/>
  <dc:description/>
  <cp:lastModifiedBy>Rowen, Elizabeth Pearl</cp:lastModifiedBy>
  <cp:revision>2</cp:revision>
  <cp:lastPrinted>2022-12-08T14:03:00Z</cp:lastPrinted>
  <dcterms:created xsi:type="dcterms:W3CDTF">2023-03-21T19:30:00Z</dcterms:created>
  <dcterms:modified xsi:type="dcterms:W3CDTF">2023-03-21T19:30:00Z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TC039885619991</vt:lpwstr>
  </property>
</Properties>
</file>